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A1" w:rsidRPr="00B52ECC" w:rsidRDefault="002374A1" w:rsidP="004348D0">
      <w:pPr>
        <w:pStyle w:val="Heading3"/>
        <w:shd w:val="clear" w:color="auto" w:fill="FFFFFF"/>
        <w:spacing w:before="0" w:after="240"/>
        <w:jc w:val="center"/>
        <w:textAlignment w:val="baseline"/>
        <w:rPr>
          <w:rStyle w:val="Strong"/>
          <w:rFonts w:ascii="Bookman Old Style" w:hAnsi="Bookman Old Style" w:cs="Arial"/>
          <w:b/>
          <w:bCs/>
          <w:color w:val="D60093"/>
          <w:sz w:val="40"/>
          <w:szCs w:val="40"/>
          <w:lang w:val="uk-UA"/>
        </w:rPr>
      </w:pPr>
      <w:r w:rsidRPr="00B52ECC">
        <w:rPr>
          <w:rStyle w:val="Strong"/>
          <w:rFonts w:ascii="Bookman Old Style" w:hAnsi="Bookman Old Style" w:cs="Arial"/>
          <w:b/>
          <w:bCs/>
          <w:color w:val="D60093"/>
          <w:sz w:val="40"/>
          <w:szCs w:val="40"/>
        </w:rPr>
        <w:t>ДИДАКТИЧНІ ІГРИ З ЕКОНОМІЧНОГО ВИХОВАННЯ</w:t>
      </w:r>
    </w:p>
    <w:p w:rsidR="002374A1" w:rsidRPr="00B52ECC" w:rsidRDefault="002374A1" w:rsidP="00B52ECC">
      <w:pPr>
        <w:jc w:val="center"/>
        <w:rPr>
          <w:rFonts w:ascii="Bookman Old Style" w:hAnsi="Bookman Old Style"/>
          <w:b/>
          <w:i/>
          <w:sz w:val="32"/>
          <w:szCs w:val="32"/>
          <w:lang w:val="uk-UA"/>
        </w:rPr>
      </w:pPr>
      <w:r w:rsidRPr="00B52ECC">
        <w:rPr>
          <w:rFonts w:ascii="Bookman Old Style" w:hAnsi="Bookman Old Style"/>
          <w:b/>
          <w:i/>
          <w:sz w:val="32"/>
          <w:szCs w:val="32"/>
          <w:lang w:val="uk-UA"/>
        </w:rPr>
        <w:t>(для дітей старшого віку)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  <w:lang w:val="uk-UA"/>
        </w:rPr>
        <w:t xml:space="preserve">     Однією з найбільш ефективних форм ро</w:t>
      </w:r>
      <w:r w:rsidRPr="001869B3">
        <w:rPr>
          <w:rFonts w:ascii="Bookman Old Style" w:hAnsi="Bookman Old Style" w:cs="Arial"/>
          <w:sz w:val="28"/>
          <w:szCs w:val="28"/>
          <w:lang w:val="uk-UA"/>
        </w:rPr>
        <w:softHyphen/>
        <w:t>боти з дітьми в сфері економічного вихован</w:t>
      </w:r>
      <w:r w:rsidRPr="001869B3">
        <w:rPr>
          <w:rFonts w:ascii="Bookman Old Style" w:hAnsi="Bookman Old Style" w:cs="Arial"/>
          <w:sz w:val="28"/>
          <w:szCs w:val="28"/>
          <w:lang w:val="uk-UA"/>
        </w:rPr>
        <w:softHyphen/>
        <w:t xml:space="preserve">ня є економічні ігри. </w:t>
      </w:r>
      <w:r w:rsidRPr="001869B3">
        <w:rPr>
          <w:rFonts w:ascii="Bookman Old Style" w:hAnsi="Bookman Old Style" w:cs="Arial"/>
          <w:sz w:val="28"/>
          <w:szCs w:val="28"/>
        </w:rPr>
        <w:t>Вони сприяють закріп</w:t>
      </w:r>
      <w:r w:rsidRPr="001869B3">
        <w:rPr>
          <w:rFonts w:ascii="Bookman Old Style" w:hAnsi="Bookman Old Style" w:cs="Arial"/>
          <w:sz w:val="28"/>
          <w:szCs w:val="28"/>
        </w:rPr>
        <w:softHyphen/>
        <w:t>ленню й розширенню знань про економічні сферу діяльності дорослих, виробленню еле</w:t>
      </w:r>
      <w:r w:rsidRPr="001869B3">
        <w:rPr>
          <w:rFonts w:ascii="Bookman Old Style" w:hAnsi="Bookman Old Style" w:cs="Arial"/>
          <w:sz w:val="28"/>
          <w:szCs w:val="28"/>
        </w:rPr>
        <w:softHyphen/>
        <w:t>ментарних практичних навичок у сфері еко</w:t>
      </w:r>
      <w:r w:rsidRPr="001869B3">
        <w:rPr>
          <w:rFonts w:ascii="Bookman Old Style" w:hAnsi="Bookman Old Style" w:cs="Arial"/>
          <w:sz w:val="28"/>
          <w:szCs w:val="28"/>
        </w:rPr>
        <w:softHyphen/>
        <w:t>номічних відносин.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  <w:lang w:val="uk-UA"/>
        </w:rPr>
      </w:pPr>
      <w:r w:rsidRPr="001869B3">
        <w:rPr>
          <w:rFonts w:ascii="Bookman Old Style" w:hAnsi="Bookman Old Style" w:cs="Arial"/>
          <w:sz w:val="28"/>
          <w:szCs w:val="28"/>
          <w:lang w:val="uk-UA"/>
        </w:rPr>
        <w:t xml:space="preserve">     Окрім завдань загальної цільової спря</w:t>
      </w:r>
      <w:r w:rsidRPr="001869B3">
        <w:rPr>
          <w:rFonts w:ascii="Bookman Old Style" w:hAnsi="Bookman Old Style" w:cs="Arial"/>
          <w:sz w:val="28"/>
          <w:szCs w:val="28"/>
          <w:lang w:val="uk-UA"/>
        </w:rPr>
        <w:softHyphen/>
        <w:t>мованості, ці ігри розвивають психічні процеси, інтелект дитини, удосконалюють особистісні якості, створюють передумо</w:t>
      </w:r>
      <w:r w:rsidRPr="001869B3">
        <w:rPr>
          <w:rFonts w:ascii="Bookman Old Style" w:hAnsi="Bookman Old Style" w:cs="Arial"/>
          <w:sz w:val="28"/>
          <w:szCs w:val="28"/>
          <w:lang w:val="uk-UA"/>
        </w:rPr>
        <w:softHyphen/>
        <w:t>ви для психологічної підготовленості до залучення до економічної сфери діяль</w:t>
      </w:r>
      <w:r w:rsidRPr="001869B3">
        <w:rPr>
          <w:rFonts w:ascii="Bookman Old Style" w:hAnsi="Bookman Old Style" w:cs="Arial"/>
          <w:sz w:val="28"/>
          <w:szCs w:val="28"/>
          <w:lang w:val="uk-UA"/>
        </w:rPr>
        <w:softHyphen/>
        <w:t>ності.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  <w:lang w:val="uk-UA"/>
        </w:rPr>
      </w:pPr>
      <w:r w:rsidRPr="001869B3">
        <w:rPr>
          <w:rFonts w:ascii="Bookman Old Style" w:hAnsi="Bookman Old Style" w:cs="Arial"/>
          <w:sz w:val="28"/>
          <w:szCs w:val="28"/>
        </w:rPr>
        <w:t> </w:t>
      </w:r>
    </w:p>
    <w:p w:rsidR="002374A1" w:rsidRPr="001869B3" w:rsidRDefault="002374A1" w:rsidP="004348D0">
      <w:pPr>
        <w:pStyle w:val="Heading3"/>
        <w:shd w:val="clear" w:color="auto" w:fill="FFFFFF"/>
        <w:spacing w:before="0" w:after="240"/>
        <w:jc w:val="both"/>
        <w:textAlignment w:val="baseline"/>
        <w:rPr>
          <w:rFonts w:ascii="Bookman Old Style" w:hAnsi="Bookman Old Style"/>
          <w:bCs w:val="0"/>
          <w:sz w:val="28"/>
          <w:szCs w:val="28"/>
        </w:rPr>
      </w:pPr>
      <w:r w:rsidRPr="001869B3">
        <w:rPr>
          <w:rFonts w:ascii="Bookman Old Style" w:hAnsi="Bookman Old Style"/>
          <w:bCs w:val="0"/>
          <w:sz w:val="28"/>
          <w:szCs w:val="28"/>
        </w:rPr>
        <w:t>ГРА «РОЗКЛАДІТЬ ТОВАР»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Мета:</w:t>
      </w:r>
      <w:r w:rsidRPr="001869B3">
        <w:rPr>
          <w:rStyle w:val="apple-converted-space"/>
          <w:rFonts w:ascii="Bookman Old Style" w:hAnsi="Bookman Old Style" w:cs="Arial"/>
          <w:sz w:val="28"/>
          <w:szCs w:val="28"/>
        </w:rPr>
        <w:t> </w:t>
      </w:r>
      <w:r w:rsidRPr="001869B3">
        <w:rPr>
          <w:rFonts w:ascii="Bookman Old Style" w:hAnsi="Bookman Old Style" w:cs="Arial"/>
          <w:sz w:val="28"/>
          <w:szCs w:val="28"/>
        </w:rPr>
        <w:t>вчити дітей класифікувати предмети за спільними ознаками; закріплювати знання малят про різновиди торгових об’єктів.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хід гри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Перед дитиною розкладають кілька кар</w:t>
      </w:r>
      <w:r w:rsidRPr="001869B3">
        <w:rPr>
          <w:rFonts w:ascii="Bookman Old Style" w:hAnsi="Bookman Old Style" w:cs="Arial"/>
          <w:sz w:val="28"/>
          <w:szCs w:val="28"/>
        </w:rPr>
        <w:softHyphen/>
        <w:t>тинок із зображенням предметів, що можуть бути товаром у різних крамницях.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1869B3">
        <w:rPr>
          <w:rFonts w:ascii="Bookman Old Style" w:hAnsi="Bookman Old Style" w:cs="Arial"/>
          <w:b/>
          <w:sz w:val="28"/>
          <w:szCs w:val="28"/>
        </w:rPr>
        <w:t>Завдання 1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Розкласти картинки на групи, в яких пред</w:t>
      </w:r>
      <w:r w:rsidRPr="001869B3">
        <w:rPr>
          <w:rFonts w:ascii="Bookman Old Style" w:hAnsi="Bookman Old Style" w:cs="Arial"/>
          <w:sz w:val="28"/>
          <w:szCs w:val="28"/>
        </w:rPr>
        <w:softHyphen/>
        <w:t>мети поєднано за спільним призначенням. Дати назви крамницям, які можуть взяти для продажу даний товар, наприклад: «Молоко», «Хліб», «Іграшки», «Одяг» тощо.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1869B3">
        <w:rPr>
          <w:rFonts w:ascii="Bookman Old Style" w:hAnsi="Bookman Old Style" w:cs="Arial"/>
          <w:b/>
          <w:sz w:val="28"/>
          <w:szCs w:val="28"/>
        </w:rPr>
        <w:t>Завдання 2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Згруповуючи картинки, не потрібно дифе</w:t>
      </w:r>
      <w:r w:rsidRPr="001869B3">
        <w:rPr>
          <w:rFonts w:ascii="Bookman Old Style" w:hAnsi="Bookman Old Style" w:cs="Arial"/>
          <w:sz w:val="28"/>
          <w:szCs w:val="28"/>
        </w:rPr>
        <w:softHyphen/>
        <w:t>ренціювати предмети за спільними ознаками, а запропонувати свої варіанти їх сполучення, керуючись власним досвідом. Наприклад, «Гастроном», «Дитячий світ», «М’ясо — моло</w:t>
      </w:r>
      <w:r w:rsidRPr="001869B3">
        <w:rPr>
          <w:rFonts w:ascii="Bookman Old Style" w:hAnsi="Bookman Old Style" w:cs="Arial"/>
          <w:sz w:val="28"/>
          <w:szCs w:val="28"/>
        </w:rPr>
        <w:softHyphen/>
        <w:t>ко», «Садовина та городина» тощо.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 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ГРА «УМІЛІ РУКИ»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Мета:</w:t>
      </w:r>
      <w:r w:rsidRPr="001869B3">
        <w:rPr>
          <w:rStyle w:val="apple-converted-space"/>
          <w:rFonts w:ascii="Bookman Old Style" w:hAnsi="Bookman Old Style" w:cs="Arial"/>
          <w:sz w:val="28"/>
          <w:szCs w:val="28"/>
        </w:rPr>
        <w:t> </w:t>
      </w:r>
      <w:r w:rsidRPr="001869B3">
        <w:rPr>
          <w:rFonts w:ascii="Bookman Old Style" w:hAnsi="Bookman Old Style" w:cs="Arial"/>
          <w:sz w:val="28"/>
          <w:szCs w:val="28"/>
        </w:rPr>
        <w:t>виховувати дбайливе ставлення |до предметів, виготовлення яких потребує копіткої праці різних за фахом людей; учити раціонально використовувати речі, що були в ужитку.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хід гри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Дітей розподіляють на дві команди по 5-6 осіб. Вихователь називає або показує будь-який предмет і пропонує розповісти про його призначення. Після цього дітям дається завдання придумати, як ще можна використати його в дещо зміненому або в тому ж стані, проте за умови, що він вже застарілий й не може бути використаний за своїм призначенням.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 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ГРА «НЕ ПОМИЛІТЬСЯ»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Мета:</w:t>
      </w:r>
      <w:r w:rsidRPr="001869B3">
        <w:rPr>
          <w:rStyle w:val="apple-converted-space"/>
          <w:rFonts w:ascii="Bookman Old Style" w:hAnsi="Bookman Old Style" w:cs="Arial"/>
          <w:sz w:val="28"/>
          <w:szCs w:val="28"/>
        </w:rPr>
        <w:t> </w:t>
      </w:r>
      <w:r w:rsidRPr="001869B3">
        <w:rPr>
          <w:rFonts w:ascii="Bookman Old Style" w:hAnsi="Bookman Old Style" w:cs="Arial"/>
          <w:sz w:val="28"/>
          <w:szCs w:val="28"/>
        </w:rPr>
        <w:t>закріпити знання дітей про послі</w:t>
      </w:r>
      <w:r w:rsidRPr="001869B3">
        <w:rPr>
          <w:rFonts w:ascii="Bookman Old Style" w:hAnsi="Bookman Old Style" w:cs="Arial"/>
          <w:sz w:val="28"/>
          <w:szCs w:val="28"/>
        </w:rPr>
        <w:softHyphen/>
        <w:t>довність процесу купівлі товару; формувати вміння встановлювати логічний ланцюжок дій, що об’єднані одним сюжетом; розвивати логічне мислення.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хід гри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Дитині пропонуються для розгляду картинки (5-6), що різняться за змістом зобра</w:t>
      </w:r>
      <w:r w:rsidRPr="001869B3">
        <w:rPr>
          <w:rFonts w:ascii="Bookman Old Style" w:hAnsi="Bookman Old Style" w:cs="Arial"/>
          <w:sz w:val="28"/>
          <w:szCs w:val="28"/>
        </w:rPr>
        <w:softHyphen/>
        <w:t>ження: мама дає дитині гроші; дитина йде вулицею із порожньою торбинкою; дитина входить до крамниці; стоїть біля каси; бере хліб у продавця; йде додому з наповненою торбинкою.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1869B3">
        <w:rPr>
          <w:rFonts w:ascii="Bookman Old Style" w:hAnsi="Bookman Old Style" w:cs="Arial"/>
          <w:b/>
          <w:sz w:val="28"/>
          <w:szCs w:val="28"/>
        </w:rPr>
        <w:t>Завдання 1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Розкласти картинки в ряд у такій послі</w:t>
      </w:r>
      <w:r w:rsidRPr="001869B3">
        <w:rPr>
          <w:rFonts w:ascii="Bookman Old Style" w:hAnsi="Bookman Old Style" w:cs="Arial"/>
          <w:sz w:val="28"/>
          <w:szCs w:val="28"/>
        </w:rPr>
        <w:softHyphen/>
        <w:t>довності, що відповідає логіці дій зображеного на них.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1869B3">
        <w:rPr>
          <w:rFonts w:ascii="Bookman Old Style" w:hAnsi="Bookman Old Style" w:cs="Arial"/>
          <w:b/>
          <w:sz w:val="28"/>
          <w:szCs w:val="28"/>
        </w:rPr>
        <w:t>Завдання 2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Скласти коротеньке оповідання за картинками, дотримуючись послідовності дій.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 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ГРА «ОЦІНІТЬ ВЧИНОК»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Мета:</w:t>
      </w:r>
      <w:r w:rsidRPr="001869B3">
        <w:rPr>
          <w:rStyle w:val="apple-converted-space"/>
          <w:rFonts w:ascii="Bookman Old Style" w:hAnsi="Bookman Old Style" w:cs="Arial"/>
          <w:sz w:val="28"/>
          <w:szCs w:val="28"/>
        </w:rPr>
        <w:t> </w:t>
      </w:r>
      <w:r w:rsidRPr="001869B3">
        <w:rPr>
          <w:rFonts w:ascii="Bookman Old Style" w:hAnsi="Bookman Old Style" w:cs="Arial"/>
          <w:sz w:val="28"/>
          <w:szCs w:val="28"/>
        </w:rPr>
        <w:t>виховувати дбайливе ставлення до природних ресурсів та інших матеріальних цінностей; на основі логічного мислення вчити робити самостійні висновки.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ХІД</w:t>
      </w:r>
      <w:r w:rsidRPr="001869B3">
        <w:rPr>
          <w:rStyle w:val="apple-converted-space"/>
          <w:rFonts w:ascii="Bookman Old Style" w:hAnsi="Bookman Old Style" w:cs="Arial"/>
          <w:b/>
          <w:bCs/>
          <w:sz w:val="28"/>
          <w:szCs w:val="28"/>
        </w:rPr>
        <w:t> </w:t>
      </w:r>
      <w:r w:rsidRPr="001869B3">
        <w:rPr>
          <w:rStyle w:val="Strong"/>
          <w:rFonts w:ascii="Bookman Old Style" w:hAnsi="Bookman Old Style" w:cs="Arial"/>
          <w:sz w:val="28"/>
          <w:szCs w:val="28"/>
        </w:rPr>
        <w:t>ГРИ                             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Ведучий пропонує дітям послухати розповідь, яка передбачає помилку об’єктивно невиправдану для будь-якого героя.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1869B3">
        <w:rPr>
          <w:rFonts w:ascii="Bookman Old Style" w:hAnsi="Bookman Old Style" w:cs="Arial"/>
          <w:b/>
          <w:sz w:val="28"/>
          <w:szCs w:val="28"/>
        </w:rPr>
        <w:t>Завдання: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а) знайти помилку в діях;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б) обґрунтувати свою відповідь;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  <w:lang w:val="uk-UA"/>
        </w:rPr>
      </w:pPr>
      <w:r w:rsidRPr="001869B3">
        <w:rPr>
          <w:rFonts w:ascii="Bookman Old Style" w:hAnsi="Bookman Old Style" w:cs="Arial"/>
          <w:sz w:val="28"/>
          <w:szCs w:val="28"/>
        </w:rPr>
        <w:t>в) дати оцінку дії.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br/>
      </w:r>
      <w:r w:rsidRPr="001869B3">
        <w:rPr>
          <w:rFonts w:ascii="Bookman Old Style" w:hAnsi="Bookman Old Style" w:cs="Arial"/>
          <w:b/>
          <w:sz w:val="28"/>
          <w:szCs w:val="28"/>
        </w:rPr>
        <w:t>Орієнтовні розповіді ведучого</w:t>
      </w:r>
    </w:p>
    <w:p w:rsidR="002374A1" w:rsidRPr="001869B3" w:rsidRDefault="002374A1" w:rsidP="004348D0">
      <w:pPr>
        <w:numPr>
          <w:ilvl w:val="0"/>
          <w:numId w:val="1"/>
        </w:numPr>
        <w:shd w:val="clear" w:color="auto" w:fill="FFFFFF"/>
        <w:spacing w:after="0" w:line="306" w:lineRule="atLeast"/>
        <w:ind w:left="360" w:right="360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Рано-вранці зазирнуло сонечко у віконце Вовиної кімнати. Прокинувся хлопчик, солодко позіхнув, потягнувся, увімкнув світло й почав робити гімнастику.</w:t>
      </w:r>
    </w:p>
    <w:p w:rsidR="002374A1" w:rsidRPr="001869B3" w:rsidRDefault="002374A1" w:rsidP="004348D0">
      <w:pPr>
        <w:numPr>
          <w:ilvl w:val="0"/>
          <w:numId w:val="1"/>
        </w:numPr>
        <w:shd w:val="clear" w:color="auto" w:fill="FFFFFF"/>
        <w:spacing w:after="0" w:line="306" w:lineRule="atLeast"/>
        <w:ind w:left="360" w:right="360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Вирішила Марійка випрати сукенку своєї ляльки. Вибрала вона найбільшу чашку, налила в неї води по вінця, взяла мило та й почала прати. Дуже старалася Марійка, і сукенка стала чистою й красивою.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 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ГРА «ЩО Є ВАЖЛИВІШИМ?»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Мета:</w:t>
      </w:r>
      <w:r w:rsidRPr="001869B3">
        <w:rPr>
          <w:rStyle w:val="apple-converted-space"/>
          <w:rFonts w:ascii="Bookman Old Style" w:hAnsi="Bookman Old Style" w:cs="Arial"/>
          <w:sz w:val="28"/>
          <w:szCs w:val="28"/>
        </w:rPr>
        <w:t> </w:t>
      </w:r>
      <w:r w:rsidRPr="001869B3">
        <w:rPr>
          <w:rFonts w:ascii="Bookman Old Style" w:hAnsi="Bookman Old Style" w:cs="Arial"/>
          <w:sz w:val="28"/>
          <w:szCs w:val="28"/>
        </w:rPr>
        <w:t>закріплювати вміння орієнтуватися в поняттях «предмети розкоші» та «життєво необхідні предмети»; вчити диференціюва</w:t>
      </w:r>
      <w:r w:rsidRPr="001869B3">
        <w:rPr>
          <w:rFonts w:ascii="Bookman Old Style" w:hAnsi="Bookman Old Style" w:cs="Arial"/>
          <w:sz w:val="28"/>
          <w:szCs w:val="28"/>
        </w:rPr>
        <w:softHyphen/>
        <w:t>ти предмети за ступенем їхньої значущості, роблячи логічні висновки.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ХІД</w:t>
      </w:r>
      <w:r w:rsidRPr="001869B3">
        <w:rPr>
          <w:rStyle w:val="apple-converted-space"/>
          <w:rFonts w:ascii="Bookman Old Style" w:hAnsi="Bookman Old Style" w:cs="Arial"/>
          <w:b/>
          <w:bCs/>
          <w:sz w:val="28"/>
          <w:szCs w:val="28"/>
        </w:rPr>
        <w:t> </w:t>
      </w:r>
      <w:r w:rsidRPr="001869B3">
        <w:rPr>
          <w:rStyle w:val="Strong"/>
          <w:rFonts w:ascii="Bookman Old Style" w:hAnsi="Bookman Old Style" w:cs="Arial"/>
          <w:sz w:val="28"/>
          <w:szCs w:val="28"/>
        </w:rPr>
        <w:t>ГРИ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У грі можуть брати участь 2-3 дітей. Кож</w:t>
      </w:r>
      <w:r w:rsidRPr="001869B3">
        <w:rPr>
          <w:rFonts w:ascii="Bookman Old Style" w:hAnsi="Bookman Old Style" w:cs="Arial"/>
          <w:sz w:val="28"/>
          <w:szCs w:val="28"/>
        </w:rPr>
        <w:softHyphen/>
        <w:t>ному з них дається картка із зображенням предметів, які використовуються людьми у різних життєвих ситуаціях.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1869B3">
        <w:rPr>
          <w:rFonts w:ascii="Bookman Old Style" w:hAnsi="Bookman Old Style" w:cs="Arial"/>
          <w:b/>
          <w:sz w:val="28"/>
          <w:szCs w:val="28"/>
        </w:rPr>
        <w:t>Завдання 1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Закрити фішками предмети, які не є жит</w:t>
      </w:r>
      <w:r w:rsidRPr="001869B3">
        <w:rPr>
          <w:rFonts w:ascii="Bookman Old Style" w:hAnsi="Bookman Old Style" w:cs="Arial"/>
          <w:sz w:val="28"/>
          <w:szCs w:val="28"/>
        </w:rPr>
        <w:softHyphen/>
        <w:t>тєво необхідними для людини та які можна назвати предметами розкоші.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1869B3">
        <w:rPr>
          <w:rFonts w:ascii="Bookman Old Style" w:hAnsi="Bookman Old Style" w:cs="Arial"/>
          <w:b/>
          <w:sz w:val="28"/>
          <w:szCs w:val="28"/>
        </w:rPr>
        <w:t>Завдання 2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Пояснити призначення предметів, зобра</w:t>
      </w:r>
      <w:r w:rsidRPr="001869B3">
        <w:rPr>
          <w:rFonts w:ascii="Bookman Old Style" w:hAnsi="Bookman Old Style" w:cs="Arial"/>
          <w:sz w:val="28"/>
          <w:szCs w:val="28"/>
        </w:rPr>
        <w:softHyphen/>
        <w:t>жених на малюнках, що залишилися. Обґрун</w:t>
      </w:r>
      <w:r w:rsidRPr="001869B3">
        <w:rPr>
          <w:rFonts w:ascii="Bookman Old Style" w:hAnsi="Bookman Old Style" w:cs="Arial"/>
          <w:sz w:val="28"/>
          <w:szCs w:val="28"/>
        </w:rPr>
        <w:softHyphen/>
        <w:t>тувати їх необхідність для людини.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1869B3">
        <w:rPr>
          <w:rFonts w:ascii="Bookman Old Style" w:hAnsi="Bookman Old Style" w:cs="Arial"/>
          <w:b/>
          <w:sz w:val="28"/>
          <w:szCs w:val="28"/>
        </w:rPr>
        <w:t>Завдання З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Закрити фішками зображення речей, найбільш важливих для життєдіяльності лю</w:t>
      </w:r>
      <w:r w:rsidRPr="001869B3">
        <w:rPr>
          <w:rFonts w:ascii="Bookman Old Style" w:hAnsi="Bookman Old Style" w:cs="Arial"/>
          <w:sz w:val="28"/>
          <w:szCs w:val="28"/>
        </w:rPr>
        <w:softHyphen/>
        <w:t>дини, предметів, без яких важко обійтися. Запропонувати обґрунтувати своє ставлення до предметів розкоші, зображення яких за</w:t>
      </w:r>
      <w:r w:rsidRPr="001869B3">
        <w:rPr>
          <w:rFonts w:ascii="Bookman Old Style" w:hAnsi="Bookman Old Style" w:cs="Arial"/>
          <w:sz w:val="28"/>
          <w:szCs w:val="28"/>
        </w:rPr>
        <w:softHyphen/>
        <w:t>лишилися закритими.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З метою ускладнення завдання можливе використання другого варіанту гри: дитині дається більш складне завдання — закрити фішками зображення тих предметів, які можуть мати подвійну фун</w:t>
      </w:r>
      <w:r w:rsidRPr="001869B3">
        <w:rPr>
          <w:rFonts w:ascii="Bookman Old Style" w:hAnsi="Bookman Old Style" w:cs="Arial"/>
          <w:sz w:val="28"/>
          <w:szCs w:val="28"/>
        </w:rPr>
        <w:softHyphen/>
        <w:t>кцію, тобто в один і той же час бути і пред</w:t>
      </w:r>
      <w:r w:rsidRPr="001869B3">
        <w:rPr>
          <w:rFonts w:ascii="Bookman Old Style" w:hAnsi="Bookman Old Style" w:cs="Arial"/>
          <w:sz w:val="28"/>
          <w:szCs w:val="28"/>
        </w:rPr>
        <w:softHyphen/>
        <w:t>метами розкоші, й життєво важливими для окремих людей. Наприклад, машина для інваліда, фортепіано для піаніста, прикраси для артиста й тощо.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 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ГРА «МИ—ХУДОЖНИКИ»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Мета:</w:t>
      </w:r>
      <w:r w:rsidRPr="001869B3">
        <w:rPr>
          <w:rStyle w:val="apple-converted-space"/>
          <w:rFonts w:ascii="Bookman Old Style" w:hAnsi="Bookman Old Style" w:cs="Arial"/>
          <w:sz w:val="28"/>
          <w:szCs w:val="28"/>
        </w:rPr>
        <w:t> </w:t>
      </w:r>
      <w:r w:rsidRPr="001869B3">
        <w:rPr>
          <w:rFonts w:ascii="Bookman Old Style" w:hAnsi="Bookman Old Style" w:cs="Arial"/>
          <w:sz w:val="28"/>
          <w:szCs w:val="28"/>
        </w:rPr>
        <w:t>закріпити знання дітей про рекламу; розвивати у них естетичні почуття й худож</w:t>
      </w:r>
      <w:r w:rsidRPr="001869B3">
        <w:rPr>
          <w:rFonts w:ascii="Bookman Old Style" w:hAnsi="Bookman Old Style" w:cs="Arial"/>
          <w:sz w:val="28"/>
          <w:szCs w:val="28"/>
        </w:rPr>
        <w:softHyphen/>
        <w:t>ній смак; учити встановлювати взаємозв’язок між рекламою та успіхом у торговельних сто</w:t>
      </w:r>
      <w:r w:rsidRPr="001869B3">
        <w:rPr>
          <w:rFonts w:ascii="Bookman Old Style" w:hAnsi="Bookman Old Style" w:cs="Arial"/>
          <w:sz w:val="28"/>
          <w:szCs w:val="28"/>
        </w:rPr>
        <w:softHyphen/>
        <w:t>сунках «продавець — покупець».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ХІД</w:t>
      </w:r>
      <w:r w:rsidRPr="001869B3">
        <w:rPr>
          <w:rStyle w:val="apple-converted-space"/>
          <w:rFonts w:ascii="Bookman Old Style" w:hAnsi="Bookman Old Style" w:cs="Arial"/>
          <w:b/>
          <w:bCs/>
          <w:sz w:val="28"/>
          <w:szCs w:val="28"/>
        </w:rPr>
        <w:t> </w:t>
      </w:r>
      <w:r w:rsidRPr="001869B3">
        <w:rPr>
          <w:rStyle w:val="Strong"/>
          <w:rFonts w:ascii="Bookman Old Style" w:hAnsi="Bookman Old Style" w:cs="Arial"/>
          <w:sz w:val="28"/>
          <w:szCs w:val="28"/>
        </w:rPr>
        <w:t>ГРИ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Кожному учасникові гри, «художнику-оформлювачу» (їх може бути 2-3), дається за</w:t>
      </w:r>
      <w:r w:rsidRPr="001869B3">
        <w:rPr>
          <w:rFonts w:ascii="Bookman Old Style" w:hAnsi="Bookman Old Style" w:cs="Arial"/>
          <w:sz w:val="28"/>
          <w:szCs w:val="28"/>
        </w:rPr>
        <w:softHyphen/>
        <w:t>вдання — зробити рекламу своїй крамниці. Решта дітей оцінюють роботу тих, хто граєть</w:t>
      </w:r>
      <w:r w:rsidRPr="001869B3">
        <w:rPr>
          <w:rFonts w:ascii="Bookman Old Style" w:hAnsi="Bookman Old Style" w:cs="Arial"/>
          <w:sz w:val="28"/>
          <w:szCs w:val="28"/>
        </w:rPr>
        <w:softHyphen/>
        <w:t>ся, наприкінці визначають переможців.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1869B3">
        <w:rPr>
          <w:rFonts w:ascii="Bookman Old Style" w:hAnsi="Bookman Old Style" w:cs="Arial"/>
          <w:b/>
          <w:sz w:val="28"/>
          <w:szCs w:val="28"/>
        </w:rPr>
        <w:t>Варіант 1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Кожен учасник гри одержує певну кіль</w:t>
      </w:r>
      <w:r w:rsidRPr="001869B3">
        <w:rPr>
          <w:rFonts w:ascii="Bookman Old Style" w:hAnsi="Bookman Old Style" w:cs="Arial"/>
          <w:sz w:val="28"/>
          <w:szCs w:val="28"/>
        </w:rPr>
        <w:softHyphen/>
        <w:t>кість кольорових силуетів різних предметів, які можуть бути товаром крамниць певного виду («Іграшки», «Квіти», «Хліб», «Молоко» тощо).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1869B3">
        <w:rPr>
          <w:rFonts w:ascii="Bookman Old Style" w:hAnsi="Bookman Old Style" w:cs="Arial"/>
          <w:b/>
          <w:sz w:val="28"/>
          <w:szCs w:val="28"/>
        </w:rPr>
        <w:t>Варіант 2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Із загальної кількості силуетів необхідно вибрати тільки ті, які потрібні для складання реклами «своєї» крамниці.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 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ГРА «ЧИЯ ПРАЦЯ € ВАЖЛИВІШОЮ?»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Мета:</w:t>
      </w:r>
      <w:r w:rsidRPr="001869B3">
        <w:rPr>
          <w:rStyle w:val="apple-converted-space"/>
          <w:rFonts w:ascii="Bookman Old Style" w:hAnsi="Bookman Old Style" w:cs="Arial"/>
          <w:sz w:val="28"/>
          <w:szCs w:val="28"/>
        </w:rPr>
        <w:t> </w:t>
      </w:r>
      <w:r w:rsidRPr="001869B3">
        <w:rPr>
          <w:rFonts w:ascii="Bookman Old Style" w:hAnsi="Bookman Old Style" w:cs="Arial"/>
          <w:sz w:val="28"/>
          <w:szCs w:val="28"/>
        </w:rPr>
        <w:t>закріпити знання дітей про джерела грошових прибутків; вчити диференціювати види трудової діяльності людини відповідно до їхньої цільової спрямованості.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Style w:val="Strong"/>
          <w:rFonts w:ascii="Bookman Old Style" w:hAnsi="Bookman Old Style" w:cs="Arial"/>
          <w:sz w:val="28"/>
          <w:szCs w:val="28"/>
        </w:rPr>
        <w:t>ХІД</w:t>
      </w:r>
      <w:r w:rsidRPr="001869B3">
        <w:rPr>
          <w:rStyle w:val="apple-converted-space"/>
          <w:rFonts w:ascii="Bookman Old Style" w:hAnsi="Bookman Old Style" w:cs="Arial"/>
          <w:b/>
          <w:bCs/>
          <w:sz w:val="28"/>
          <w:szCs w:val="28"/>
        </w:rPr>
        <w:t> </w:t>
      </w:r>
      <w:r w:rsidRPr="001869B3">
        <w:rPr>
          <w:rStyle w:val="Strong"/>
          <w:rFonts w:ascii="Bookman Old Style" w:hAnsi="Bookman Old Style" w:cs="Arial"/>
          <w:sz w:val="28"/>
          <w:szCs w:val="28"/>
        </w:rPr>
        <w:t>ГРИ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  <w:lang w:val="uk-UA"/>
        </w:rPr>
      </w:pPr>
      <w:r w:rsidRPr="001869B3">
        <w:rPr>
          <w:rFonts w:ascii="Bookman Old Style" w:hAnsi="Bookman Old Style" w:cs="Arial"/>
          <w:sz w:val="28"/>
          <w:szCs w:val="28"/>
        </w:rPr>
        <w:t>Дитині пропонується декілька картинок І із зображенням різних дій дорослих людей: чоловік спить; лікар слухає хворого; продавець обслуговує покупця; жінка пере білизну; чоловік копає яму для саджання</w:t>
      </w:r>
      <w:r w:rsidRPr="001869B3">
        <w:rPr>
          <w:rFonts w:ascii="Bookman Old Style" w:hAnsi="Bookman Old Style" w:cs="Arial"/>
          <w:sz w:val="28"/>
          <w:szCs w:val="28"/>
          <w:lang w:val="uk-UA"/>
        </w:rPr>
        <w:t xml:space="preserve"> </w:t>
      </w:r>
      <w:r w:rsidRPr="001869B3">
        <w:rPr>
          <w:rFonts w:ascii="Bookman Old Style" w:hAnsi="Bookman Old Style" w:cs="Arial"/>
          <w:sz w:val="28"/>
          <w:szCs w:val="28"/>
        </w:rPr>
        <w:t xml:space="preserve"> дерева.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b/>
          <w:sz w:val="28"/>
          <w:szCs w:val="28"/>
          <w:lang w:val="uk-UA"/>
        </w:rPr>
      </w:pPr>
      <w:r w:rsidRPr="001869B3">
        <w:rPr>
          <w:rFonts w:ascii="Bookman Old Style" w:hAnsi="Bookman Old Style" w:cs="Arial"/>
          <w:sz w:val="28"/>
          <w:szCs w:val="28"/>
          <w:lang w:val="uk-UA"/>
        </w:rPr>
        <w:br/>
      </w:r>
      <w:r w:rsidRPr="001869B3">
        <w:rPr>
          <w:rFonts w:ascii="Bookman Old Style" w:hAnsi="Bookman Old Style" w:cs="Arial"/>
          <w:b/>
          <w:sz w:val="28"/>
          <w:szCs w:val="28"/>
          <w:lang w:val="uk-UA"/>
        </w:rPr>
        <w:t>Завдання 1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  <w:lang w:val="uk-UA"/>
        </w:rPr>
      </w:pPr>
      <w:r w:rsidRPr="001869B3">
        <w:rPr>
          <w:rFonts w:ascii="Bookman Old Style" w:hAnsi="Bookman Old Style" w:cs="Arial"/>
          <w:sz w:val="28"/>
          <w:szCs w:val="28"/>
          <w:lang w:val="uk-UA"/>
        </w:rPr>
        <w:t>Згрупувати ті картинки, на яких зображені дії, що пояснюються як суспільно корисна праця та оплачуються (лікар слухає пацієнта, продавець відпускає товар покупцеві).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1869B3">
        <w:rPr>
          <w:rFonts w:ascii="Bookman Old Style" w:hAnsi="Bookman Old Style" w:cs="Arial"/>
          <w:b/>
          <w:sz w:val="28"/>
          <w:szCs w:val="28"/>
        </w:rPr>
        <w:t>Завдання 2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Згрупувати ті картинки, на яких зображені дії людини, які мають подвійну функцію. Наприклад, жінка пере білизну — це може бути і мама, і працівниця пральні; чоловік копає землю — це може бути і тато, і садівник.</w:t>
      </w:r>
    </w:p>
    <w:p w:rsidR="002374A1" w:rsidRPr="001869B3" w:rsidRDefault="002374A1" w:rsidP="004348D0">
      <w:pPr>
        <w:pStyle w:val="NormalWeb"/>
        <w:shd w:val="clear" w:color="auto" w:fill="FFFFFF"/>
        <w:spacing w:before="0" w:beforeAutospacing="0" w:after="153" w:afterAutospacing="0" w:line="306" w:lineRule="atLeast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1869B3">
        <w:rPr>
          <w:rFonts w:ascii="Bookman Old Style" w:hAnsi="Bookman Old Style" w:cs="Arial"/>
          <w:sz w:val="28"/>
          <w:szCs w:val="28"/>
        </w:rPr>
        <w:t> </w:t>
      </w:r>
    </w:p>
    <w:p w:rsidR="002374A1" w:rsidRPr="001869B3" w:rsidRDefault="002374A1" w:rsidP="004348D0">
      <w:pPr>
        <w:shd w:val="clear" w:color="auto" w:fill="FFFFFF"/>
        <w:rPr>
          <w:rFonts w:ascii="Bookman Old Style" w:hAnsi="Bookman Old Style"/>
          <w:sz w:val="28"/>
          <w:szCs w:val="28"/>
        </w:rPr>
      </w:pPr>
    </w:p>
    <w:sectPr w:rsidR="002374A1" w:rsidRPr="001869B3" w:rsidSect="00A04478">
      <w:footerReference w:type="even" r:id="rId7"/>
      <w:footerReference w:type="default" r:id="rId8"/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A1" w:rsidRDefault="002374A1">
      <w:r>
        <w:separator/>
      </w:r>
    </w:p>
  </w:endnote>
  <w:endnote w:type="continuationSeparator" w:id="1">
    <w:p w:rsidR="002374A1" w:rsidRDefault="0023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A1" w:rsidRDefault="002374A1" w:rsidP="007603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4A1" w:rsidRDefault="002374A1" w:rsidP="008011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A1" w:rsidRDefault="002374A1" w:rsidP="007603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374A1" w:rsidRDefault="002374A1" w:rsidP="0080117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A1" w:rsidRDefault="002374A1">
      <w:r>
        <w:separator/>
      </w:r>
    </w:p>
  </w:footnote>
  <w:footnote w:type="continuationSeparator" w:id="1">
    <w:p w:rsidR="002374A1" w:rsidRDefault="00237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5285"/>
    <w:multiLevelType w:val="multilevel"/>
    <w:tmpl w:val="0B7C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053"/>
    <w:rsid w:val="0008707F"/>
    <w:rsid w:val="000A2079"/>
    <w:rsid w:val="000C2ABE"/>
    <w:rsid w:val="001215E9"/>
    <w:rsid w:val="001869B3"/>
    <w:rsid w:val="002374A1"/>
    <w:rsid w:val="002D67EB"/>
    <w:rsid w:val="003A5A4A"/>
    <w:rsid w:val="003A7E59"/>
    <w:rsid w:val="003D5053"/>
    <w:rsid w:val="004348D0"/>
    <w:rsid w:val="00496D6B"/>
    <w:rsid w:val="00521E55"/>
    <w:rsid w:val="005A2271"/>
    <w:rsid w:val="0076031D"/>
    <w:rsid w:val="007D1517"/>
    <w:rsid w:val="007E0C5A"/>
    <w:rsid w:val="0080117B"/>
    <w:rsid w:val="0083004D"/>
    <w:rsid w:val="00850CDE"/>
    <w:rsid w:val="008E0D19"/>
    <w:rsid w:val="00921293"/>
    <w:rsid w:val="009571E3"/>
    <w:rsid w:val="00A04478"/>
    <w:rsid w:val="00AF522E"/>
    <w:rsid w:val="00B205BE"/>
    <w:rsid w:val="00B52ECC"/>
    <w:rsid w:val="00D050DE"/>
    <w:rsid w:val="00D05C95"/>
    <w:rsid w:val="00D36C84"/>
    <w:rsid w:val="00F02ED6"/>
    <w:rsid w:val="00FD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7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3A5A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348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151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7E59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A5A4A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3A5A4A"/>
    <w:rPr>
      <w:rFonts w:cs="Times New Roman"/>
    </w:rPr>
  </w:style>
  <w:style w:type="character" w:customStyle="1" w:styleId="fontstyle12">
    <w:name w:val="fontstyle12"/>
    <w:basedOn w:val="DefaultParagraphFont"/>
    <w:uiPriority w:val="99"/>
    <w:rsid w:val="003A5A4A"/>
    <w:rPr>
      <w:rFonts w:cs="Times New Roman"/>
    </w:rPr>
  </w:style>
  <w:style w:type="paragraph" w:customStyle="1" w:styleId="style4">
    <w:name w:val="style4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style14"/>
    <w:basedOn w:val="DefaultParagraphFont"/>
    <w:uiPriority w:val="99"/>
    <w:rsid w:val="003A5A4A"/>
    <w:rPr>
      <w:rFonts w:cs="Times New Roman"/>
    </w:rPr>
  </w:style>
  <w:style w:type="paragraph" w:customStyle="1" w:styleId="style6">
    <w:name w:val="style6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3A5A4A"/>
    <w:rPr>
      <w:rFonts w:cs="Times New Roman"/>
      <w:b/>
      <w:bCs/>
    </w:rPr>
  </w:style>
  <w:style w:type="paragraph" w:customStyle="1" w:styleId="style3">
    <w:name w:val="style3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style11"/>
    <w:basedOn w:val="DefaultParagraphFont"/>
    <w:uiPriority w:val="99"/>
    <w:rsid w:val="003A5A4A"/>
    <w:rPr>
      <w:rFonts w:cs="Times New Roman"/>
    </w:rPr>
  </w:style>
  <w:style w:type="character" w:styleId="Hyperlink">
    <w:name w:val="Hyperlink"/>
    <w:basedOn w:val="DefaultParagraphFont"/>
    <w:uiPriority w:val="99"/>
    <w:rsid w:val="003A5A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011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011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4</Pages>
  <Words>906</Words>
  <Characters>5167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masha1</dc:creator>
  <cp:keywords/>
  <dc:description/>
  <cp:lastModifiedBy>PC</cp:lastModifiedBy>
  <cp:revision>10</cp:revision>
  <cp:lastPrinted>2016-11-01T09:26:00Z</cp:lastPrinted>
  <dcterms:created xsi:type="dcterms:W3CDTF">2016-10-18T08:25:00Z</dcterms:created>
  <dcterms:modified xsi:type="dcterms:W3CDTF">2017-10-23T13:47:00Z</dcterms:modified>
</cp:coreProperties>
</file>