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9" w:rsidRPr="00A2673F" w:rsidRDefault="00726969" w:rsidP="00A2673F">
      <w:pPr>
        <w:pStyle w:val="Heading1"/>
        <w:spacing w:before="0" w:after="0"/>
        <w:jc w:val="center"/>
        <w:rPr>
          <w:rFonts w:ascii="Bookman Old Style" w:hAnsi="Bookman Old Style"/>
          <w:bCs w:val="0"/>
          <w:sz w:val="36"/>
          <w:szCs w:val="36"/>
          <w:lang w:val="uk-UA"/>
        </w:rPr>
      </w:pPr>
      <w:r w:rsidRPr="00A2673F">
        <w:rPr>
          <w:rFonts w:ascii="Bookman Old Style" w:hAnsi="Bookman Old Style"/>
          <w:bCs w:val="0"/>
          <w:sz w:val="36"/>
          <w:szCs w:val="36"/>
          <w:lang w:val="uk-UA"/>
        </w:rPr>
        <w:t>КОНСУЛЬТАЦІЯ ДЛЯ ПЕДАГОГІВ</w:t>
      </w:r>
    </w:p>
    <w:p w:rsidR="00726969" w:rsidRPr="00A2673F" w:rsidRDefault="00726969" w:rsidP="00A2673F">
      <w:pPr>
        <w:spacing w:after="0"/>
        <w:jc w:val="center"/>
        <w:rPr>
          <w:rFonts w:ascii="Bookman Old Style" w:hAnsi="Bookman Old Style"/>
          <w:b/>
          <w:sz w:val="40"/>
          <w:szCs w:val="40"/>
          <w:lang w:val="uk-UA"/>
        </w:rPr>
      </w:pPr>
      <w:r w:rsidRPr="00A2673F">
        <w:rPr>
          <w:rFonts w:ascii="Bookman Old Style" w:hAnsi="Bookman Old Style"/>
          <w:b/>
          <w:sz w:val="40"/>
          <w:szCs w:val="40"/>
          <w:lang w:val="uk-UA"/>
        </w:rPr>
        <w:t>на тему:</w:t>
      </w:r>
    </w:p>
    <w:p w:rsidR="00726969" w:rsidRPr="00324873" w:rsidRDefault="00726969" w:rsidP="00A2673F">
      <w:pPr>
        <w:spacing w:after="0"/>
        <w:rPr>
          <w:sz w:val="16"/>
          <w:szCs w:val="16"/>
          <w:lang w:val="uk-UA"/>
        </w:rPr>
      </w:pPr>
    </w:p>
    <w:p w:rsidR="00726969" w:rsidRDefault="00726969" w:rsidP="00A2673F">
      <w:pPr>
        <w:pStyle w:val="Heading1"/>
        <w:spacing w:before="0" w:after="0"/>
        <w:jc w:val="center"/>
        <w:rPr>
          <w:rFonts w:ascii="Bookman Old Style" w:hAnsi="Bookman Old Style"/>
          <w:bCs w:val="0"/>
          <w:i/>
          <w:color w:val="CC0066"/>
          <w:sz w:val="36"/>
          <w:szCs w:val="36"/>
          <w:lang w:val="uk-UA"/>
        </w:rPr>
      </w:pPr>
      <w:r w:rsidRPr="008E3300">
        <w:rPr>
          <w:rFonts w:ascii="Bookman Old Style" w:hAnsi="Bookman Old Style"/>
          <w:bCs w:val="0"/>
          <w:i/>
          <w:color w:val="CC0066"/>
          <w:sz w:val="36"/>
          <w:szCs w:val="36"/>
        </w:rPr>
        <w:t>«І</w:t>
      </w:r>
      <w:r w:rsidRPr="008E3300">
        <w:rPr>
          <w:rFonts w:ascii="Bookman Old Style" w:hAnsi="Bookman Old Style"/>
          <w:bCs w:val="0"/>
          <w:i/>
          <w:color w:val="CC0066"/>
          <w:sz w:val="36"/>
          <w:szCs w:val="36"/>
          <w:lang w:val="uk-UA"/>
        </w:rPr>
        <w:t xml:space="preserve">НТЕРАКТИВНІ ФОРМИ РОБОТИ З БАТЬКАМИ В </w:t>
      </w:r>
      <w:r w:rsidRPr="008E3300">
        <w:rPr>
          <w:rFonts w:ascii="Bookman Old Style" w:hAnsi="Bookman Old Style"/>
          <w:bCs w:val="0"/>
          <w:i/>
          <w:color w:val="CC0066"/>
          <w:sz w:val="36"/>
          <w:szCs w:val="36"/>
        </w:rPr>
        <w:t>ДНЗ»</w:t>
      </w:r>
    </w:p>
    <w:p w:rsidR="00726969" w:rsidRDefault="00726969" w:rsidP="00A2673F">
      <w:pPr>
        <w:jc w:val="center"/>
        <w:rPr>
          <w:rFonts w:ascii="Bookman Old Style" w:hAnsi="Bookman Old Style"/>
          <w:i/>
          <w:sz w:val="36"/>
          <w:szCs w:val="36"/>
          <w:lang w:val="uk-UA"/>
        </w:rPr>
      </w:pPr>
      <w:r w:rsidRPr="00A2673F">
        <w:rPr>
          <w:rFonts w:ascii="Bookman Old Style" w:hAnsi="Bookman Old Style"/>
          <w:i/>
          <w:sz w:val="36"/>
          <w:szCs w:val="36"/>
          <w:lang w:val="uk-UA"/>
        </w:rPr>
        <w:t>(до Дня відкритих дверей)</w:t>
      </w:r>
    </w:p>
    <w:p w:rsidR="00726969" w:rsidRDefault="00726969" w:rsidP="00A2673F">
      <w:pPr>
        <w:jc w:val="center"/>
        <w:rPr>
          <w:rFonts w:ascii="Bookman Old Style" w:hAnsi="Bookman Old Style"/>
          <w:i/>
          <w:sz w:val="36"/>
          <w:szCs w:val="36"/>
          <w:lang w:val="uk-UA"/>
        </w:rPr>
      </w:pPr>
    </w:p>
    <w:p w:rsidR="00726969" w:rsidRDefault="00726969" w:rsidP="00193BA5">
      <w:pPr>
        <w:ind w:left="360"/>
        <w:rPr>
          <w:rFonts w:ascii="Bookman Old Style" w:hAnsi="Bookman Old Style"/>
          <w:sz w:val="28"/>
          <w:szCs w:val="28"/>
          <w:lang w:val="uk-UA"/>
        </w:rPr>
      </w:pPr>
      <w:r w:rsidRPr="00A2673F"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>Хто проводить: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вихователь</w:t>
      </w:r>
      <w:r>
        <w:rPr>
          <w:rFonts w:ascii="Bookman Old Style" w:hAnsi="Bookman Old Style"/>
          <w:sz w:val="28"/>
          <w:szCs w:val="28"/>
          <w:lang w:val="uk-UA"/>
        </w:rPr>
        <w:t>-методист Васильєва Н.А.</w:t>
      </w:r>
    </w:p>
    <w:p w:rsidR="00726969" w:rsidRPr="00A2673F" w:rsidRDefault="00726969" w:rsidP="00193BA5">
      <w:pPr>
        <w:ind w:left="360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>Дата проведення: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73F">
        <w:rPr>
          <w:rFonts w:ascii="Bookman Old Style" w:hAnsi="Bookman Old Style"/>
          <w:i/>
          <w:sz w:val="28"/>
          <w:szCs w:val="28"/>
          <w:lang w:val="uk-UA"/>
        </w:rPr>
        <w:t>14 лютого 2018 року</w:t>
      </w:r>
    </w:p>
    <w:p w:rsidR="00726969" w:rsidRPr="00324873" w:rsidRDefault="00726969" w:rsidP="00324873">
      <w:pPr>
        <w:spacing w:after="0"/>
        <w:rPr>
          <w:color w:val="CC0066"/>
          <w:sz w:val="16"/>
          <w:szCs w:val="16"/>
          <w:lang w:val="uk-UA"/>
        </w:rPr>
      </w:pP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  <w:lang w:val="uk-UA"/>
        </w:rPr>
        <w:t xml:space="preserve">Оновлення системи дошкільної освіти, процеси гуманізації та демократизації у ньому зумовили необхідність активізації взаємодії дошкільного закладу з сім'єю. Сім'я - первинний унікальний соціум, дає дитині відчуття психологічної захищеності, емоційного «тилу», підтримку. </w:t>
      </w:r>
      <w:r w:rsidRPr="00324873">
        <w:rPr>
          <w:rFonts w:ascii="Bookman Old Style" w:hAnsi="Bookman Old Style"/>
          <w:sz w:val="28"/>
          <w:szCs w:val="28"/>
        </w:rPr>
        <w:t>Сім'я - це ще й джерело суспільного досвіду. Тут дитина знаходить приклади для наслідування, тут відбувається його соціальне народження.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  <w:lang w:val="uk-UA"/>
        </w:rPr>
        <w:t>Взаємодія сім'ї та ДНЗ відіграє важливу роль у розвитку і вихованні дитини.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В даний час взаємодія з батьками вихованців, займає гідне місце в ряду пріоритетних напрямків виховно-освітнього процесу дошкільних закладів. Більшість педагогічних колективів чітко усвідомлюють пріоритетність родинного виховання поряд з необхідністю психолого-педагогічної допомоги батькам.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Сучасні дослідники відзначають важливість взаємодії педагогів і батьків для виховання і розвитку дітей дошкільного віку. Включення сім'ї як партнера і активного суб'єкта в освітнє середовище дошкільного навчального закладу якісно змінює умови взаємодії педагогів і батьків, що мають власні стратегічні інтереси у сфері дошкільної освіти дитини.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В даний час проблема процесу взаємодії педагогів і батьків </w:t>
      </w:r>
      <w:r>
        <w:rPr>
          <w:rFonts w:ascii="Bookman Old Style" w:hAnsi="Bookman Old Style"/>
          <w:sz w:val="28"/>
          <w:szCs w:val="28"/>
          <w:lang w:val="uk-UA"/>
        </w:rPr>
        <w:t>в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освітньому процесі, може бути успішно вирішена на основі єдиних підходів до планування спільної діяльності, вибору показників результативності роботи, єдиною методологічною, організаційно-структурної та методичної основи.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Разом з тим, необхідно підкреслити, що зараз все більше уваги починає приділятися взаємодії дитячого садка і сім'ї.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Практичні працівники намагаються найбільш повно використовувати весь педагогічний потенціал традиційних форм взаємодії з сім'єю і шукають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нові, інтерактивні форми співпраці з батьками у відповідності із зміною соціально-політичних та економічних умов розвитку нашої країни</w:t>
      </w:r>
      <w:r w:rsidRPr="00FC59C2">
        <w:rPr>
          <w:rFonts w:ascii="Bookman Old Style" w:hAnsi="Bookman Old Style"/>
          <w:b/>
          <w:i/>
          <w:sz w:val="28"/>
          <w:szCs w:val="28"/>
          <w:lang w:val="uk-UA"/>
        </w:rPr>
        <w:t>.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 xml:space="preserve"> 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Тому не випадково в останні роки почала розвиватися і впроваджуватися нова філософія взаємодії сім'ї та дошкільного закладу. В основі її лежить </w:t>
      </w:r>
      <w:r w:rsidRPr="00324873">
        <w:rPr>
          <w:rFonts w:ascii="Bookman Old Style" w:hAnsi="Bookman Old Style"/>
          <w:b/>
          <w:i/>
          <w:sz w:val="28"/>
          <w:szCs w:val="28"/>
        </w:rPr>
        <w:t>ідея про те, що за виховання дітей несуть відповідальність батьки, а всі інші соціальні інститути покликані підтримувати і доповнювати їх виховну діяльність.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Співпраця педагогів і батьків припускає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рівність позицій партнерів</w:t>
      </w:r>
      <w:r w:rsidRPr="00A2673F">
        <w:rPr>
          <w:rFonts w:ascii="Bookman Old Style" w:hAnsi="Bookman Old Style"/>
          <w:sz w:val="28"/>
          <w:szCs w:val="28"/>
          <w:lang w:val="uk-UA"/>
        </w:rPr>
        <w:t>, шанобливе ставлення один до одного взаємодіючих сторін з урахуванням їхніх індивідуальних можливостей і здібностей. Найважливішим способом реалізації співробітництва педагогів і батьків є їх взаємодія, в якому батьки - не пасивні спостерігачі, а активні учасники виховного процесу.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b/>
          <w:i/>
          <w:sz w:val="28"/>
          <w:szCs w:val="28"/>
        </w:rPr>
        <w:t>Таким чином, можна зробити висновок, про необхідність нововведень у співпрацю з батьками.</w:t>
      </w:r>
      <w:r w:rsidRPr="00324873">
        <w:rPr>
          <w:rFonts w:ascii="Bookman Old Style" w:hAnsi="Bookman Old Style"/>
          <w:sz w:val="28"/>
          <w:szCs w:val="28"/>
        </w:rPr>
        <w:t xml:space="preserve"> У зв'язку з цим, питання пошуку і здійснення сучасних форм взаємодії дошкільного закладу з сім'єю на сьогоднішній день є одним з найактуальніших.</w:t>
      </w:r>
    </w:p>
    <w:p w:rsidR="00726969" w:rsidRPr="00A2673F" w:rsidRDefault="00726969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Cs w:val="0"/>
          <w:i/>
          <w:sz w:val="28"/>
          <w:szCs w:val="28"/>
          <w:lang w:val="uk-UA"/>
        </w:rPr>
      </w:pPr>
      <w:r>
        <w:rPr>
          <w:rFonts w:ascii="Bookman Old Style" w:hAnsi="Bookman Old Style"/>
          <w:bCs w:val="0"/>
          <w:i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Cs w:val="0"/>
          <w:i/>
          <w:sz w:val="28"/>
          <w:szCs w:val="28"/>
          <w:lang w:val="uk-UA"/>
        </w:rPr>
        <w:t>Особливості організації інтерактивних форм взаємодії з сім'єю.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В сучасному дошкільному закладі використовуються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нові,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інтерактивні форми співпраці з батьками</w:t>
      </w:r>
      <w:r w:rsidRPr="00A2673F">
        <w:rPr>
          <w:rFonts w:ascii="Bookman Old Style" w:hAnsi="Bookman Old Style"/>
          <w:sz w:val="28"/>
          <w:szCs w:val="28"/>
          <w:lang w:val="uk-UA"/>
        </w:rPr>
        <w:t>, що дозволяють залучити їх в процес навчання, розвитку і пізнання власної дитини.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 w:rsidRPr="00A2673F">
        <w:rPr>
          <w:rFonts w:ascii="Bookman Old Style" w:hAnsi="Bookman Old Style"/>
          <w:sz w:val="28"/>
          <w:szCs w:val="28"/>
          <w:lang w:val="uk-UA"/>
        </w:rPr>
        <w:t>Слово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«інтерактив»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прийшло до нас з англійської мови від слова «</w:t>
      </w:r>
      <w:r w:rsidRPr="00324873">
        <w:rPr>
          <w:rFonts w:ascii="Bookman Old Style" w:hAnsi="Bookman Old Style"/>
          <w:sz w:val="28"/>
          <w:szCs w:val="28"/>
        </w:rPr>
        <w:t>interact</w:t>
      </w:r>
      <w:r w:rsidRPr="00A2673F">
        <w:rPr>
          <w:rFonts w:ascii="Bookman Old Style" w:hAnsi="Bookman Old Style"/>
          <w:sz w:val="28"/>
          <w:szCs w:val="28"/>
          <w:lang w:val="uk-UA"/>
        </w:rPr>
        <w:t>», де «</w:t>
      </w:r>
      <w:r w:rsidRPr="00324873">
        <w:rPr>
          <w:rFonts w:ascii="Bookman Old Style" w:hAnsi="Bookman Old Style"/>
          <w:sz w:val="28"/>
          <w:szCs w:val="28"/>
        </w:rPr>
        <w:t>inter</w:t>
      </w:r>
      <w:r w:rsidRPr="00A2673F">
        <w:rPr>
          <w:rFonts w:ascii="Bookman Old Style" w:hAnsi="Bookman Old Style"/>
          <w:sz w:val="28"/>
          <w:szCs w:val="28"/>
          <w:lang w:val="uk-UA"/>
        </w:rPr>
        <w:t>»- взаємний, «</w:t>
      </w:r>
      <w:r w:rsidRPr="00324873">
        <w:rPr>
          <w:rFonts w:ascii="Bookman Old Style" w:hAnsi="Bookman Old Style"/>
          <w:sz w:val="28"/>
          <w:szCs w:val="28"/>
        </w:rPr>
        <w:t>act</w:t>
      </w:r>
      <w:r w:rsidRPr="00A2673F">
        <w:rPr>
          <w:rFonts w:ascii="Bookman Old Style" w:hAnsi="Bookman Old Style"/>
          <w:sz w:val="28"/>
          <w:szCs w:val="28"/>
          <w:lang w:val="uk-UA"/>
        </w:rPr>
        <w:t>»- діяти.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 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Інтерактивний</w:t>
      </w: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-</w:t>
      </w:r>
      <w:r w:rsidRPr="001776FD">
        <w:rPr>
          <w:rFonts w:ascii="Bookman Old Style" w:hAnsi="Bookman Old Style"/>
          <w:b/>
          <w:sz w:val="28"/>
          <w:szCs w:val="28"/>
          <w:u w:val="single"/>
          <w:lang w:val="uk-UA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означає здатність взаємодіяти чи знаходитись в режимі бесіди, діалогу з чим-небудь (наприклад, комп'ютером) або ким-небудь (наприклад, людиною).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Звідси,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інтерактивні форми взаємодії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- </w:t>
      </w:r>
      <w:r w:rsidRPr="00A2673F">
        <w:rPr>
          <w:rFonts w:ascii="Bookman Old Style" w:hAnsi="Bookman Old Style"/>
          <w:b/>
          <w:sz w:val="28"/>
          <w:szCs w:val="28"/>
          <w:u w:val="single"/>
          <w:lang w:val="uk-UA"/>
        </w:rPr>
        <w:t>це, насамперед, діалог, в ході якого здійснюється взаємодія.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16"/>
          <w:szCs w:val="16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Розглянемо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основні характеристики «інтерактиву»: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це спеціальна форма організації, з комфортними умовами взаємодії, при яких вихованець відчуває свою успішність, інтелектуальну спроможність;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процес взаємодії організується таким чином, що всі учасники виявляються залученими в процес пізнання, обговорення;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діалогове спілкування веде до взаємодії, взаєморозуміння, спільного прийняття найбільш загальних, але значимих для кожного учасника завдань;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кожен учасник вносить свій особливий індивідуальний внесок, має можливість обмінятися знаннями, власними ідеями, способами діяльності, почути іншу думку колег;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виключається домінування як одного виступаючого, так і однієї думки;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формується вміння критично мислити, міркувати, вирішувати суперечливі проблеми на основі аналізу почутої інформації і зміни обставин;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формується повага до чужої думки, вміння вислуховувати, робити обґрунтовані висновки;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учасник може не тільки висловити свою думку, погляд, дати оцінку, але і, почувши доказові аргументи колег, відмовитися від своєї точки зору або суттєво змінити її;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учасники вчаться зважувати альтернативні думки, приймати продумані рішення, правильно висловлювати свої думки, брати участь в дискусіях, професійно спілкуватися;</w:t>
      </w:r>
    </w:p>
    <w:p w:rsidR="00726969" w:rsidRPr="00324873" w:rsidRDefault="00726969" w:rsidP="001776FD">
      <w:pPr>
        <w:pStyle w:val="NormalWeb"/>
        <w:numPr>
          <w:ilvl w:val="0"/>
          <w:numId w:val="5"/>
        </w:numPr>
        <w:tabs>
          <w:tab w:val="left" w:pos="900"/>
        </w:tabs>
        <w:spacing w:before="0" w:beforeAutospacing="0" w:after="0" w:afterAutospacing="0" w:line="276" w:lineRule="auto"/>
        <w:ind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показником ефективності групової діяльності є, з одного боку, продуктивність праці групи (її продуктивність), з іншого - задоволеність членів групи спільною діяльністю.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b/>
          <w:bCs/>
          <w:sz w:val="16"/>
          <w:szCs w:val="16"/>
          <w:lang w:val="uk-UA"/>
        </w:rPr>
      </w:pP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Цілі інтерактивної взаємодії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можуть бути різними: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обмін досвідом;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вироблення загальної думки;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формування умінь, навичок;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створення умови для діалогу;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групового згуртування;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- зміни психологічної атмосфери.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324873">
        <w:rPr>
          <w:rFonts w:ascii="Bookman Old Style" w:hAnsi="Bookman Old Style"/>
          <w:sz w:val="28"/>
          <w:szCs w:val="28"/>
        </w:rPr>
        <w:t>Найбільш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загальною задачею педагога в інтерактивній технології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 xml:space="preserve">є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фасилітація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1776FD">
        <w:rPr>
          <w:rFonts w:ascii="Bookman Old Style" w:hAnsi="Bookman Old Style"/>
          <w:i/>
          <w:sz w:val="28"/>
          <w:szCs w:val="28"/>
        </w:rPr>
        <w:t>(підтримка, полегшення)</w:t>
      </w:r>
      <w:r w:rsidRPr="00324873">
        <w:rPr>
          <w:rFonts w:ascii="Bookman Old Style" w:hAnsi="Bookman Old Style"/>
          <w:sz w:val="28"/>
          <w:szCs w:val="28"/>
        </w:rPr>
        <w:t xml:space="preserve"> -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напрям і допомогу процесу обміну інформацією: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виявлення різноманіття точок зору;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звернення до особистого досвіду учасників;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підтримка активності учасників;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з'єднання теорії та практики;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взаємозбагачення досвіду учасників;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полегшення сприйняття, засвоєння, взаєморозуміння учасників;</w:t>
      </w:r>
    </w:p>
    <w:p w:rsidR="00726969" w:rsidRPr="00324873" w:rsidRDefault="00726969" w:rsidP="001776F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заохочення творчості учасників.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726969" w:rsidRPr="00324873" w:rsidRDefault="00726969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>Все вищесказане визначає концептуальні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позиції інтерактивних форм взаємодії: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Інформація повинна засвоюватися не в пасивному режимі, а в активному, з використанням проблемних ситуацій, інтерактивних циклів.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Інтерактивне спілкування сприяє розумовому розвитку.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При наявності зворотного зв'язку відправник і одержувач інформації міняються комунікативними ролями. Початковий одержувач стає відправником і проходить всі етапи процесу обміну інформацією для передачі свого відгуку початковому відправника.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Зворотний зв'язок може сприяти значному підвищенню ефективності обміну інформацією (навчальної, виховної, управлінської).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Двосторонній обмін інформацією хоча й протікає повільніше, але більш точний і підвищує впевненість у правильності інтерпретації.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Зворотний зв'язок збільшує шанси на ефективний обмін інформацією, дозволяючи обом сторонам усувати перешкоди.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Контроль знань повинен припускати вміння застосовувати отримані знання на практиці.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/>
          <w:i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Інтерактивні методи виконують діагностичну функцію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,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з їх допомогою виявляються батьківські очікування, уявлення, тривоги і страхи</w:t>
      </w:r>
      <w:r w:rsidRPr="00A2673F">
        <w:rPr>
          <w:rFonts w:ascii="Bookman Old Style" w:hAnsi="Bookman Old Style"/>
          <w:sz w:val="28"/>
          <w:szCs w:val="28"/>
          <w:lang w:val="uk-UA"/>
        </w:rPr>
        <w:t>, причому, оскільки їх діагностична спрямованість для батьків неочевидна, то можна отримати інформацію, на яку значно менший вплив надає чинник соціальної бажаності.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Застосування інтерактивних методів дозволяє значно поглибити вплив педагога на батьків. Вони отримують досвід безпосереднього проживання і отреагирования, що сприяє інтеграції психолого-педагогічних знань і навичок.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В даний час активно використовуються </w:t>
      </w:r>
      <w:r w:rsidRPr="001776FD">
        <w:rPr>
          <w:rFonts w:ascii="Bookman Old Style" w:hAnsi="Bookman Old Style"/>
          <w:b/>
          <w:i/>
          <w:sz w:val="28"/>
          <w:szCs w:val="28"/>
        </w:rPr>
        <w:t>нетрадиційні інтерактивні форми роботи з батьками, засновані на співпраці та взаємодії педагогів і батьків.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В нових формах взаємодії з батьками реалізується принцип партнерства, діалогу.</w:t>
      </w:r>
      <w:r w:rsidRPr="00324873">
        <w:rPr>
          <w:rFonts w:ascii="Bookman Old Style" w:hAnsi="Bookman Old Style"/>
          <w:sz w:val="28"/>
          <w:szCs w:val="28"/>
        </w:rPr>
        <w:t xml:space="preserve"> Заздалегідь спланувати суперечливі точки зору з питань виховання дітей (покарання та заохочення, підготовка до школи тощо).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Позитивною стороною таких форм є те, що учасникам не нав'язується готова точка зору, їх змушують думати, шукати власний вихід із ситуації.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 xml:space="preserve">   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Сімейні клуби.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На відміну від батьківських зборів, в основі яких повчально-повчальна форма спілкування, клуб будує відносини з сім'єю на принципах добровільності, особистої зацікавленості. </w:t>
      </w:r>
      <w:r w:rsidRPr="00324873">
        <w:rPr>
          <w:rFonts w:ascii="Bookman Old Style" w:hAnsi="Bookman Old Style"/>
          <w:sz w:val="28"/>
          <w:szCs w:val="28"/>
        </w:rPr>
        <w:t>В такому клубі людей поєднує загальна проблема і спільні пошуки оптимальних форм допомоги дитині. Тематика зустрічей формулюється і запитується батьками. Сімейні клуби - динамічні структури. Вони можуть зливатися в один великий клуб або дробитися на більш дрібні, - все залежить від тематики зустрічі і задуму організаторів 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 xml:space="preserve">   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Дискусія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є однією з найважливіших форм діяльності, що стимулює формування комунікативної культури.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1776FD">
        <w:rPr>
          <w:rFonts w:ascii="Bookman Old Style" w:hAnsi="Bookman Old Style"/>
          <w:b/>
          <w:i/>
          <w:sz w:val="28"/>
          <w:szCs w:val="28"/>
        </w:rPr>
        <w:t>Об'єктом дискусії може стати дійсно неоднозначна проблема</w:t>
      </w:r>
      <w:r w:rsidRPr="00324873">
        <w:rPr>
          <w:rFonts w:ascii="Bookman Old Style" w:hAnsi="Bookman Old Style"/>
          <w:sz w:val="28"/>
          <w:szCs w:val="28"/>
        </w:rPr>
        <w:t>, по відношенню до якої кожний учасник вільно висловлює свою думку, яким би складним і несподіваним воно не було.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Успіх або неуспіх дискусії визначається, в тому числі формулюванням проблеми і питань.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1776FD">
        <w:rPr>
          <w:rFonts w:ascii="Bookman Old Style" w:hAnsi="Bookman Old Style"/>
          <w:b/>
          <w:sz w:val="28"/>
          <w:szCs w:val="28"/>
          <w:u w:val="single"/>
        </w:rPr>
        <w:t>Розрізняють наступні форми дискусії: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круглий стіл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найвідоміша форма; особливість її полягає в тому, що учасники обмінюються думками один з одним при повному рівноправність кожного;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симпозіум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обговорення якої-небудь проблеми, в ході якого учасники по черзі виступають з повідомленнями, після чого відповідають на запитання;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дебати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обговорення у формі заздалегідь підготовлених виступів представників протистоять, протиборчих сторін та спростувань, після чого слово надається для запитань і коментарів учасникам від кожної команди.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Педагогічна цінність дискусії збільшується, якщо усвідомлюється і сам процес обговорення, а представлення своєї точки зору допомагає всебічно осмислити власну позицію і зрозуміти іншу точку зору, освоїти нові відомості, аргументи.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Більш глибокий аналіз дискусії можна провести, якщо записати на диктофон.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 xml:space="preserve">Організовуючи дискусію, провідний орієнтує учасників на уважне, неупереджене ставлення до різних думок, фактів і тим самим формує у них досвід конструктивної участі в обміні думками, судженнями. </w:t>
      </w:r>
      <w:r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1776FD">
        <w:rPr>
          <w:rFonts w:ascii="Bookman Old Style" w:hAnsi="Bookman Old Style"/>
          <w:sz w:val="28"/>
          <w:szCs w:val="28"/>
          <w:lang w:val="uk-UA"/>
        </w:rPr>
        <w:t>Освоєння моделей спілкування, які включають дискусію, неминуче пов'язане з роботою над зміною власної особистості в сторону дискусійної культури, якої так бракує в навколишньому світі[,Соловей С., Львова Т., Дубко Р. Дискусія як форма роботи з батьками]</w:t>
      </w:r>
    </w:p>
    <w:p w:rsidR="00726969" w:rsidRDefault="00726969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sz w:val="28"/>
          <w:szCs w:val="28"/>
          <w:lang w:val="uk-UA"/>
        </w:rPr>
      </w:pPr>
    </w:p>
    <w:p w:rsidR="00726969" w:rsidRPr="001776FD" w:rsidRDefault="00726969" w:rsidP="00324873">
      <w:pPr>
        <w:pStyle w:val="Heading2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 w:val="0"/>
          <w:bCs w:val="0"/>
          <w:i/>
          <w:sz w:val="28"/>
          <w:szCs w:val="28"/>
          <w:u w:val="single"/>
          <w:lang w:val="uk-UA"/>
        </w:rPr>
      </w:pPr>
      <w:r w:rsidRPr="001776FD">
        <w:rPr>
          <w:rStyle w:val="Emphasis"/>
          <w:rFonts w:ascii="Bookman Old Style" w:hAnsi="Bookman Old Style"/>
          <w:i w:val="0"/>
          <w:sz w:val="28"/>
          <w:szCs w:val="28"/>
          <w:u w:val="single"/>
          <w:lang w:val="uk-UA"/>
        </w:rPr>
        <w:t>Інтерактивні ігри</w:t>
      </w:r>
      <w:r w:rsidRPr="001776FD">
        <w:rPr>
          <w:rStyle w:val="apple-converted-space"/>
          <w:rFonts w:ascii="Bookman Old Style" w:hAnsi="Bookman Old Style"/>
          <w:b w:val="0"/>
          <w:bCs w:val="0"/>
          <w:i/>
          <w:sz w:val="28"/>
          <w:szCs w:val="28"/>
          <w:u w:val="single"/>
        </w:rPr>
        <w:t> </w:t>
      </w:r>
      <w:r w:rsidRPr="001776FD">
        <w:rPr>
          <w:rStyle w:val="Emphasis"/>
          <w:rFonts w:ascii="Bookman Old Style" w:hAnsi="Bookman Old Style"/>
          <w:i w:val="0"/>
          <w:sz w:val="28"/>
          <w:szCs w:val="28"/>
          <w:u w:val="single"/>
          <w:lang w:val="uk-UA"/>
        </w:rPr>
        <w:t>- як засіб взаємодії з батьками.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</w:rPr>
      </w:pPr>
      <w:r w:rsidRPr="001776FD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Інтерактивна гра</w:t>
      </w: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 xml:space="preserve"> -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 xml:space="preserve">це </w:t>
      </w:r>
      <w:r w:rsidRPr="001776FD">
        <w:rPr>
          <w:rFonts w:ascii="Bookman Old Style" w:hAnsi="Bookman Old Style"/>
          <w:b/>
          <w:i/>
          <w:sz w:val="28"/>
          <w:szCs w:val="28"/>
        </w:rPr>
        <w:t>інтервенція (втручання) провідного в групову ситуацію «тут і тепер», яка структурує активність членів групи у відповідності з певною навчальною метою.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Спрощений світ інтерактивних ігор дозволяє учасникам краще, ніж в складному реальному світі, пізнати і зрозуміти структуру і причинно-наслідкові взаємозв'язки, що відбувається. </w:t>
      </w:r>
      <w:r w:rsidRPr="00324873">
        <w:rPr>
          <w:rFonts w:ascii="Bookman Old Style" w:hAnsi="Bookman Old Style"/>
          <w:sz w:val="28"/>
          <w:szCs w:val="28"/>
        </w:rPr>
        <w:t>Таким чином, можна більш ефективно і з відносно малим ризиком навчитися новим способам поведінки і перевірити на практиці свої ідеї.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Такі інтервенції відомі під іншими назвами - «структурують вправи», «моделюючі ігри», «рольові ігри» і т. п.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Термін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«інтерактивні ігри»,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Fonts w:ascii="Bookman Old Style" w:hAnsi="Bookman Old Style"/>
          <w:sz w:val="28"/>
          <w:szCs w:val="28"/>
          <w:lang w:val="uk-UA"/>
        </w:rPr>
        <w:t>підкреслює два основних ознаки:</w:t>
      </w:r>
      <w:r w:rsidRPr="00324873">
        <w:rPr>
          <w:rStyle w:val="apple-converted-space"/>
          <w:rFonts w:ascii="Bookman Old Style" w:hAnsi="Bookman Old Style"/>
          <w:b/>
          <w:bCs/>
          <w:i/>
          <w:iCs/>
          <w:sz w:val="28"/>
          <w:szCs w:val="28"/>
        </w:rPr>
        <w:t> </w:t>
      </w:r>
      <w:r w:rsidRPr="00A2673F">
        <w:rPr>
          <w:rStyle w:val="Emphasis"/>
          <w:rFonts w:ascii="Bookman Old Style" w:hAnsi="Bookman Old Style"/>
          <w:b/>
          <w:bCs/>
          <w:sz w:val="28"/>
          <w:szCs w:val="28"/>
          <w:lang w:val="uk-UA"/>
        </w:rPr>
        <w:t>ігровий характер і можливість взаємодії.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A2673F">
        <w:rPr>
          <w:rFonts w:ascii="Bookman Old Style" w:hAnsi="Bookman Old Style"/>
          <w:sz w:val="28"/>
          <w:szCs w:val="28"/>
          <w:lang w:val="uk-UA"/>
        </w:rPr>
        <w:t>Інтерактивні ігри пробуджують цікавість в учасників, готовність до ризику, вони створюють ситуацію випробування і дарують радість відкриттів, що властиво всім іграм.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</w:t>
      </w:r>
      <w:r w:rsidRPr="00324873">
        <w:rPr>
          <w:rFonts w:ascii="Bookman Old Style" w:hAnsi="Bookman Old Style"/>
          <w:sz w:val="28"/>
          <w:szCs w:val="28"/>
        </w:rPr>
        <w:t>Інтерактивні ігри можуть бути класифіковані за різними підставами:</w:t>
      </w:r>
    </w:p>
    <w:p w:rsidR="00726969" w:rsidRPr="00324873" w:rsidRDefault="00726969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 залежності від цілей. Завжди важливо задавати собі питання: «Чому я обираю саме цю інтерактивну гру? Які цілі при цьому переслідують;</w:t>
      </w:r>
    </w:p>
    <w:p w:rsidR="00726969" w:rsidRPr="00324873" w:rsidRDefault="00726969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від кількості учасників. Деякі ігри припускають індивідуальну роботу учасників, інші - роботу в парах, у трійках, четвірках, в малих групах. Існують ігри, у яких вступає у взаємодію вся група. Можна організувати гру так, що малі групи будуть змагатися один з одним або якась частина учасників буде спостерігати за діями інших.</w:t>
      </w:r>
    </w:p>
    <w:p w:rsidR="00726969" w:rsidRPr="00324873" w:rsidRDefault="00726969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Час, необхідний для проведення подальшої оцінки інтерактивної гри, є ще одним важливим класифікаційним критерієм.</w:t>
      </w:r>
    </w:p>
    <w:p w:rsidR="00726969" w:rsidRPr="001776FD" w:rsidRDefault="00726969" w:rsidP="001776FD">
      <w:pPr>
        <w:pStyle w:val="NormalWeb"/>
        <w:numPr>
          <w:ilvl w:val="0"/>
          <w:numId w:val="9"/>
        </w:numPr>
        <w:tabs>
          <w:tab w:val="clear" w:pos="900"/>
          <w:tab w:val="num" w:pos="540"/>
          <w:tab w:val="left" w:pos="1080"/>
        </w:tabs>
        <w:spacing w:before="0" w:beforeAutospacing="0" w:after="0" w:afterAutospacing="0" w:line="276" w:lineRule="auto"/>
        <w:ind w:left="540"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Ще одна підстава для класифікації ігор - засоби спілкування, які використовуються в ході їх проведення. Існують «вербальні» ігри, в яких учасники розмовляють один з одним, є «невербальні», в яких вони взаємодіють один з одним за допомогою «мови тіла». Існують і інші засоби самовираження - малюнки, шуми і звуки, виготовлення тривимірних об'єктів, лист і т. п. Класифікувати ігри за цією підставою важливо тому, що зміна засобів взаємодії в процесі роботи робить позитивний вплив на готовність учасників до навчання і підтримує їх готовність до розвитку. Виходячи з усього цього, педагог повинен піклуватися про те, щоб засоби спілкування час від часу змінювалися.</w:t>
      </w:r>
    </w:p>
    <w:p w:rsidR="00726969" w:rsidRPr="00324873" w:rsidRDefault="00726969" w:rsidP="001776FD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540"/>
        <w:jc w:val="both"/>
        <w:rPr>
          <w:rFonts w:ascii="Bookman Old Style" w:hAnsi="Bookman Old Style"/>
          <w:sz w:val="28"/>
          <w:szCs w:val="28"/>
        </w:rPr>
      </w:pPr>
    </w:p>
    <w:p w:rsidR="00726969" w:rsidRPr="001776FD" w:rsidRDefault="00726969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1776FD">
        <w:rPr>
          <w:rFonts w:ascii="Bookman Old Style" w:hAnsi="Bookman Old Style" w:cs="Times New Roman"/>
          <w:bCs w:val="0"/>
          <w:sz w:val="28"/>
          <w:szCs w:val="28"/>
          <w:u w:val="single"/>
        </w:rPr>
        <w:t>Чотири кроки в роботі з інтерактивними іграми: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u w:val="single"/>
        </w:rPr>
      </w:pPr>
      <w:r w:rsidRPr="001776FD">
        <w:rPr>
          <w:rStyle w:val="Emphasis"/>
          <w:rFonts w:ascii="Bookman Old Style" w:hAnsi="Bookman Old Style"/>
          <w:b/>
          <w:bCs/>
          <w:sz w:val="28"/>
          <w:szCs w:val="28"/>
          <w:u w:val="single"/>
        </w:rPr>
        <w:t>Крок 1. Аналіз групової ситуації</w:t>
      </w:r>
    </w:p>
    <w:p w:rsidR="00726969" w:rsidRPr="00324873" w:rsidRDefault="00726969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>Педагог повинен оцінити ситуацію в групі в цілому і потреби кожного учасника, щоб зрозуміти, якою повинна бути активність батьків.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u w:val="single"/>
        </w:rPr>
      </w:pPr>
      <w:r w:rsidRPr="001776FD">
        <w:rPr>
          <w:rStyle w:val="Emphasis"/>
          <w:rFonts w:ascii="Bookman Old Style" w:hAnsi="Bookman Old Style"/>
          <w:b/>
          <w:bCs/>
          <w:sz w:val="28"/>
          <w:szCs w:val="28"/>
          <w:u w:val="single"/>
        </w:rPr>
        <w:t>Крок 2. Інструктування учасників</w:t>
      </w:r>
    </w:p>
    <w:p w:rsidR="00726969" w:rsidRDefault="00726969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Pr="00324873">
        <w:rPr>
          <w:rFonts w:ascii="Bookman Old Style" w:hAnsi="Bookman Old Style"/>
          <w:sz w:val="28"/>
          <w:szCs w:val="28"/>
        </w:rPr>
        <w:t xml:space="preserve">Після того як вихователь вирішив запропонувати батькам інтерактивну гру, він повинен пояснити, що саме слід робити. </w:t>
      </w:r>
    </w:p>
    <w:p w:rsidR="00726969" w:rsidRPr="001776FD" w:rsidRDefault="00726969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b/>
          <w:i/>
          <w:sz w:val="16"/>
          <w:szCs w:val="16"/>
          <w:lang w:val="uk-UA"/>
        </w:rPr>
      </w:pPr>
    </w:p>
    <w:p w:rsidR="00726969" w:rsidRPr="001776FD" w:rsidRDefault="00726969" w:rsidP="001776FD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b/>
          <w:i/>
          <w:sz w:val="28"/>
          <w:szCs w:val="28"/>
        </w:rPr>
      </w:pPr>
      <w:r w:rsidRPr="001776FD">
        <w:rPr>
          <w:rFonts w:ascii="Bookman Old Style" w:hAnsi="Bookman Old Style"/>
          <w:b/>
          <w:i/>
          <w:sz w:val="28"/>
          <w:szCs w:val="28"/>
        </w:rPr>
        <w:t>Етап інструктування містить в собі наступне: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Інформацію про цілі проведення гри. Після цього він так само коротко інформує батьків, чого вони можуть навчитися з допомогою інтерактивної гри.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Чіткі інструкції про процесі. Чим більш наочні, лаконічні і переконливі пояснення педагога, тим швидше батьки будуть готові до співпраці.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Впевнене поведінка педагога.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Акцент на добровільності. Ні у кого з батьків не повинно виникнути враження, що він зобов'язаний приймати участь в інтерактивній грі.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Крок З. Проведення гри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На цій стадії педагог контролює здійснення запланованої діяльності і дає подальші інструкції, роз'яснює неправильно зрозумілі вказівки і стежить за дотриманням часових рамок і правил. І нарешті, він уважно спостерігає за тим, що роблять учасники.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Крок 4. Підведення підсумків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Педагог повинен допомогти учасникам проаналізувати свій досвід: заохочення обміну досвідом, допомога в усвідомленні особливостей розглянутого питання, допомога в знаходженні зв'язку між отриманим у грі досвідом і поведінкою у повсякденному житті.</w:t>
      </w:r>
    </w:p>
    <w:p w:rsidR="00726969" w:rsidRPr="001776FD" w:rsidRDefault="00726969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1776FD">
        <w:rPr>
          <w:rFonts w:ascii="Bookman Old Style" w:hAnsi="Bookman Old Style" w:cs="Times New Roman"/>
          <w:bCs w:val="0"/>
          <w:sz w:val="28"/>
          <w:szCs w:val="28"/>
          <w:u w:val="single"/>
        </w:rPr>
        <w:t>Мотивуюча сила інтерактивних ігор: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1776FD">
        <w:rPr>
          <w:rFonts w:ascii="Bookman Old Style" w:hAnsi="Bookman Old Style"/>
          <w:b/>
          <w:i/>
          <w:sz w:val="28"/>
          <w:szCs w:val="28"/>
        </w:rPr>
        <w:t>Кожну інтерактивну гру можна розглядати як структуровану навчальну ситуацію, що дозволяє батькам розвивати нове розуміння розглянутого питання і формувати нові моделі поведінки.</w:t>
      </w:r>
      <w:r w:rsidRPr="00324873">
        <w:rPr>
          <w:rFonts w:ascii="Bookman Old Style" w:hAnsi="Bookman Old Style"/>
          <w:sz w:val="28"/>
          <w:szCs w:val="28"/>
        </w:rPr>
        <w:t xml:space="preserve"> Ігри можуть значно посилити мотивацію учасників у виховному процесі. Ігри допомагають соціалізації і розвитку особистості учасників, дають їм можливість перевірити на практиці різні підходи, розвинути і інтегрувати різні переконання, навички та здібності.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Навчання за допомогою інтерактивних ігор супроводжується «</w:t>
      </w:r>
      <w:r w:rsidRPr="001776FD">
        <w:rPr>
          <w:rFonts w:ascii="Bookman Old Style" w:hAnsi="Bookman Old Style"/>
          <w:b/>
          <w:i/>
          <w:sz w:val="28"/>
          <w:szCs w:val="28"/>
        </w:rPr>
        <w:t>присвоєнням знань».</w:t>
      </w:r>
      <w:r w:rsidRPr="00324873">
        <w:rPr>
          <w:rFonts w:ascii="Bookman Old Style" w:hAnsi="Bookman Old Style"/>
          <w:sz w:val="28"/>
          <w:szCs w:val="28"/>
        </w:rPr>
        <w:t xml:space="preserve"> Це означає, що батьки, наприклад, не тільки розповідають дітям про результати дискусії в батьківській групі, але можуть почати вести себе так, щоб стати для дітей чуйним і конструктивно обмежує авторитетом, надає одночасно теплоту і можливість прояву самостійності.</w:t>
      </w:r>
    </w:p>
    <w:p w:rsidR="00726969" w:rsidRPr="001776FD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Style w:val="Emphasis"/>
          <w:rFonts w:ascii="Bookman Old Style" w:hAnsi="Bookman Old Style"/>
          <w:b/>
          <w:bCs/>
          <w:sz w:val="16"/>
          <w:szCs w:val="16"/>
          <w:lang w:val="uk-UA"/>
        </w:rPr>
      </w:pP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Специфічні аспекти інтерактивних ігор,</w:t>
      </w:r>
      <w:r w:rsidRPr="00A26020">
        <w:rPr>
          <w:rStyle w:val="apple-converted-space"/>
          <w:rFonts w:ascii="Bookman Old Style" w:hAnsi="Bookman Old Style"/>
          <w:b/>
          <w:i/>
          <w:sz w:val="28"/>
          <w:szCs w:val="28"/>
          <w:u w:val="single"/>
        </w:rPr>
        <w:t> </w:t>
      </w:r>
      <w:r w:rsidRPr="00A26020">
        <w:rPr>
          <w:rFonts w:ascii="Bookman Old Style" w:hAnsi="Bookman Old Style"/>
          <w:b/>
          <w:i/>
          <w:sz w:val="28"/>
          <w:szCs w:val="28"/>
          <w:u w:val="single"/>
        </w:rPr>
        <w:t>мотивуючі батьків:</w:t>
      </w:r>
    </w:p>
    <w:p w:rsidR="00726969" w:rsidRPr="00324873" w:rsidRDefault="00726969" w:rsidP="001776F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активна участь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учасники можуть спостерігати власні складні внутрішні процеси, спілкуватися з іншими вербально і не вербально, грати різні ролі, сперечатися один з одним, приймати рішення</w:t>
      </w:r>
    </w:p>
    <w:p w:rsidR="00726969" w:rsidRPr="00324873" w:rsidRDefault="00726969" w:rsidP="001776F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зворотний зв'язок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учасники не тільки експериментують з власним і чужим поведінкою, але і творять для себе, що і як вони зробили. Вони ведуть себе певним чином і отримують зворотний зв'язок, як через власне усвідомлення, так і приймаючи інформацію від інших. В одній і тій же навчальній ситуації учасники по-різному бачать наслідки своїх дій і своєї поведінки. В такому випадку зворотний зв'язок дуже корисна для навчання.</w:t>
      </w:r>
    </w:p>
    <w:p w:rsidR="00726969" w:rsidRPr="00324873" w:rsidRDefault="00726969" w:rsidP="001776FD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відкриті результати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ніхто не знає, що отримає він сам і група в інтерактивній грі, які будуть результати, як будуть реагувати інші учасники. В інтерактивній грі не існує правильних або неправильних рішень. Шанується реальність, а питання про доцільність певного способу поведінки кожен вирішує сам, прислухаючись до власним внутрішнім відчуттям або до зворотного зв'язку від інших учасників.</w:t>
      </w:r>
    </w:p>
    <w:p w:rsidR="00726969" w:rsidRPr="00324873" w:rsidRDefault="00726969" w:rsidP="001776FD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облік природних потреб</w:t>
      </w:r>
      <w:r w:rsidRPr="00324873">
        <w:rPr>
          <w:rStyle w:val="apple-converted-space"/>
          <w:rFonts w:ascii="Bookman Old Style" w:hAnsi="Bookman Old Style"/>
          <w:sz w:val="28"/>
          <w:szCs w:val="28"/>
        </w:rPr>
        <w:t> </w:t>
      </w:r>
      <w:r w:rsidRPr="00324873">
        <w:rPr>
          <w:rFonts w:ascii="Bookman Old Style" w:hAnsi="Bookman Old Style"/>
          <w:sz w:val="28"/>
          <w:szCs w:val="28"/>
        </w:rPr>
        <w:t>- під час гри батьки можуть переміщатися в просторі, встановлювати вербальний і невербальний контакт один з одним і вивільняти при цьому фізичну енергію.</w:t>
      </w:r>
    </w:p>
    <w:p w:rsidR="00726969" w:rsidRPr="00A26020" w:rsidRDefault="00726969" w:rsidP="001776FD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Style w:val="Emphasis"/>
          <w:rFonts w:ascii="Bookman Old Style" w:hAnsi="Bookman Old Style"/>
          <w:b/>
          <w:bCs/>
          <w:sz w:val="28"/>
          <w:szCs w:val="28"/>
        </w:rPr>
        <w:t>змагання та співпрацю</w:t>
      </w:r>
      <w:r w:rsidRPr="00324873">
        <w:rPr>
          <w:rFonts w:ascii="Bookman Old Style" w:hAnsi="Bookman Old Style"/>
          <w:sz w:val="28"/>
          <w:szCs w:val="28"/>
        </w:rPr>
        <w:t>. Ряд інтерактивних ігор містять елементи змагання. Більшість інтерактивних ігор зміцнюють дух співробітництва. Багато види діяльності вимагають спільних дій двох людей або цілої групи.</w:t>
      </w:r>
    </w:p>
    <w:p w:rsidR="00726969" w:rsidRPr="00A26020" w:rsidRDefault="00726969" w:rsidP="00A26020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p w:rsidR="00726969" w:rsidRPr="00A26020" w:rsidRDefault="00726969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Cs w:val="0"/>
          <w:sz w:val="28"/>
          <w:szCs w:val="28"/>
          <w:u w:val="single"/>
        </w:rPr>
      </w:pPr>
      <w:r w:rsidRPr="00A26020">
        <w:rPr>
          <w:rFonts w:ascii="Bookman Old Style" w:hAnsi="Bookman Old Style" w:cs="Times New Roman"/>
          <w:bCs w:val="0"/>
          <w:sz w:val="28"/>
          <w:szCs w:val="28"/>
          <w:u w:val="single"/>
        </w:rPr>
        <w:t>Переваги інтерактивних ігор: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мотивацію. Вони пробуджують цікавість учасників, доставляють їм задоволення, посилюють інтерес до взаємодії між людьми.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тривалу зацікавленість у саморозвитку і в розкритті свого людського та батьківського потенціалу.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Вони полегшують введення нових комунікативних і поведінкових норм.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допомагають людині побачити особливості виховно - освітнього процесу в ДНЗ, відчути всю складність психічних, соціальних і організаційних процесів, зрозуміти їх взаємозв'язок і навчитися їх використовувати у вихованні дітей.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сприяти появі у батьків нових уявлень і ціннісних орієнтації, заснованих на отриманому досвіді.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збалансувати активність учасників.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можуть створити позитивну установку у батьків по відношенню до педагога працюючого з їх дітьми і сприяти конструктивній полеміці з ним.</w:t>
      </w:r>
    </w:p>
    <w:p w:rsidR="00726969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 w:rsidRPr="00324873">
        <w:rPr>
          <w:rFonts w:ascii="Bookman Old Style" w:hAnsi="Bookman Old Style"/>
          <w:sz w:val="28"/>
          <w:szCs w:val="28"/>
        </w:rPr>
        <w:t>• Інтерактивні ігри з батьками сприяють опрацювання найважливіших проблем у вихованні дітей дошкільного віку.</w:t>
      </w: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lang w:val="uk-UA"/>
        </w:rPr>
        <w:t xml:space="preserve">    </w:t>
      </w:r>
      <w:r w:rsidRPr="00A26020">
        <w:rPr>
          <w:rStyle w:val="Emphasis"/>
          <w:rFonts w:ascii="Bookman Old Style" w:hAnsi="Bookman Old Style"/>
          <w:b/>
          <w:bCs/>
          <w:i w:val="0"/>
          <w:sz w:val="28"/>
          <w:szCs w:val="28"/>
          <w:u w:val="single"/>
        </w:rPr>
        <w:t>Тематичні акції</w:t>
      </w:r>
      <w:r w:rsidRPr="00A26020">
        <w:rPr>
          <w:rStyle w:val="apple-converted-space"/>
          <w:rFonts w:ascii="Bookman Old Style" w:hAnsi="Bookman Old Style"/>
          <w:i/>
          <w:sz w:val="28"/>
          <w:szCs w:val="28"/>
          <w:u w:val="single"/>
        </w:rPr>
        <w:t> </w:t>
      </w:r>
      <w:r w:rsidRPr="00A26020">
        <w:rPr>
          <w:rFonts w:ascii="Bookman Old Style" w:hAnsi="Bookman Old Style"/>
          <w:i/>
          <w:sz w:val="28"/>
          <w:szCs w:val="28"/>
          <w:u w:val="single"/>
        </w:rPr>
        <w:t>-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це одна з інтерактивних форм роботи з батьками.</w:t>
      </w:r>
      <w:r w:rsidRPr="00324873">
        <w:rPr>
          <w:rFonts w:ascii="Bookman Old Style" w:hAnsi="Bookman Old Style"/>
          <w:sz w:val="28"/>
          <w:szCs w:val="28"/>
        </w:rPr>
        <w:t xml:space="preserve"> Акції спрямовані на співпрацю сім'ї у вирішенні проблем освіти і виховання дітей, підвищення ролі і відповідальності батьків у справі громадянської освіти і виховання дитини. </w:t>
      </w:r>
      <w:r w:rsidRPr="00A26020">
        <w:rPr>
          <w:rFonts w:ascii="Bookman Old Style" w:hAnsi="Bookman Old Style"/>
          <w:b/>
          <w:i/>
          <w:sz w:val="28"/>
          <w:szCs w:val="28"/>
        </w:rPr>
        <w:t>Дані акції можуть бути як общесадовскими, так і груповими.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</w:rPr>
        <w:t>Основними цілями проведених акцій є: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формування системи педагогічної взаємодії ДНЗ і сім'ї в інтересах розвитку особистості дитини, розробка технології реалізації цієї взаємодії за різними напрямками.</w:t>
      </w: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sz w:val="28"/>
          <w:szCs w:val="28"/>
          <w:lang w:val="uk-UA"/>
        </w:rPr>
        <w:t>В результаті проведення акцій створюється сприятливе середовище для підвищення кількості контактів батьків з педагогами, формуються позитивні відносини батьків до установи, виростає потреба в організації сімейного досуга.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lang w:val="uk-UA"/>
        </w:rPr>
        <w:t xml:space="preserve">В ході реалізації тематичних акцій вирішуються наступні завдання сімейного виховання: </w:t>
      </w:r>
      <w:r w:rsidRPr="00A26020">
        <w:rPr>
          <w:rFonts w:ascii="Bookman Old Style" w:hAnsi="Bookman Old Style"/>
          <w:b/>
          <w:i/>
          <w:sz w:val="28"/>
          <w:szCs w:val="28"/>
          <w:lang w:val="uk-UA"/>
        </w:rPr>
        <w:t>фізичний розвиток дитини, трудове, патріотичне виховання, формування екологічної культури, підготовка до сімейного життя та інші.</w:t>
      </w: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sz w:val="28"/>
          <w:szCs w:val="28"/>
          <w:lang w:val="uk-UA"/>
        </w:rPr>
        <w:t>Тематичні акції, як інтерактивна форма взаємодії з батьками, сприяють розширенню уявлень у дітей і батьків за різним освітнім областям програми, зокрема, вони можуть бути спрямовані на формування ціннісних відносин до рідного міста, до його історії, основних визначних пам'яток, що сприятиме підвищенню рівня знань у дошкільників про рідний край, активізувати співробітництво дитячого садка і сім'ї у вирішенні актуальних питань патріотичного виховання.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324873">
        <w:rPr>
          <w:rFonts w:ascii="Bookman Old Style" w:hAnsi="Bookman Old Style"/>
          <w:sz w:val="28"/>
          <w:szCs w:val="28"/>
        </w:rPr>
        <w:t>Велика підготовча робота вихователів до проведення таких акцій сприяє підвищенню їх професійної майстерності, розширення наявних уявлень про роботу з дітьми і батьками. Залучення до співпраці різних фахівців ДНЗ сприятливо позначається на взаємодії всіх учасників педагогічного процесу.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sz w:val="28"/>
          <w:szCs w:val="28"/>
          <w:lang w:val="uk-UA"/>
        </w:rPr>
        <w:t>В результаті проведення акцій створюється сприятливе середовище для підвищення кількості контактів батьків з педагогами, сформировываются позитивні відносини батьків до установи, виростає потреба в організації сімейного дозвілля.</w:t>
      </w:r>
    </w:p>
    <w:p w:rsidR="00726969" w:rsidRPr="00324873" w:rsidRDefault="00726969" w:rsidP="00324873">
      <w:pPr>
        <w:pStyle w:val="Heading3"/>
        <w:spacing w:before="0" w:after="0"/>
        <w:ind w:left="360" w:firstLine="180"/>
        <w:jc w:val="both"/>
        <w:rPr>
          <w:rFonts w:ascii="Bookman Old Style" w:hAnsi="Bookman Old Style" w:cs="Times New Roman"/>
          <w:b w:val="0"/>
          <w:bCs w:val="0"/>
          <w:sz w:val="28"/>
          <w:szCs w:val="28"/>
        </w:rPr>
      </w:pPr>
      <w:r w:rsidRPr="00A26020">
        <w:rPr>
          <w:rFonts w:ascii="Bookman Old Style" w:hAnsi="Bookman Old Style" w:cs="Times New Roman"/>
          <w:bCs w:val="0"/>
          <w:sz w:val="28"/>
          <w:szCs w:val="28"/>
          <w:u w:val="single"/>
        </w:rPr>
        <w:t>Алгоритм підготовки, створення та проведення тематичних акцій</w:t>
      </w:r>
      <w:r w:rsidRPr="00324873">
        <w:rPr>
          <w:rFonts w:ascii="Bookman Old Style" w:hAnsi="Bookman Old Style" w:cs="Times New Roman"/>
          <w:b w:val="0"/>
          <w:bCs w:val="0"/>
          <w:sz w:val="28"/>
          <w:szCs w:val="28"/>
        </w:rPr>
        <w:t>: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визначення цілей і завдань,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складання плану акції,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інтерактивні форми взаємодії з батьками дошкільнят (консультації, інтерактивні ігри, бесіди, анкетування, нетрадиційні батьківські збори, домашні завдання, конкурси),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різні форми роботи з дітьми;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спільні заходи з батьками та дітьми;</w:t>
      </w:r>
    </w:p>
    <w:p w:rsidR="00726969" w:rsidRPr="00324873" w:rsidRDefault="00726969" w:rsidP="00A26020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підведення підсумків по заохоченню дітей і батьків в результаті проведених акцій.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b/>
          <w:i/>
          <w:sz w:val="28"/>
          <w:szCs w:val="28"/>
        </w:rPr>
        <w:t>Тематика акцій педагогам пропонується заздалегідь</w:t>
      </w:r>
      <w:r w:rsidRPr="00324873">
        <w:rPr>
          <w:rFonts w:ascii="Bookman Old Style" w:hAnsi="Bookman Old Style"/>
          <w:sz w:val="28"/>
          <w:szCs w:val="28"/>
        </w:rPr>
        <w:t>. Надалі йде творчий пошук, нестандартне рішення. Активне включення педагогів у створення тієї чи іншої тематичної акції - це можливість стати основними розробниками і виконавцями низки дій для досягнення мети. Не скуті чужими ініціативами, педагоги визначають проблеми, пропонують шляхи їх вирішення і самі разом з дітьми та їх батьками здійснюють їх, підвищуючи свій творчий та професійний рівень.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b/>
          <w:sz w:val="28"/>
          <w:szCs w:val="28"/>
          <w:lang w:val="uk-UA"/>
        </w:rPr>
        <w:t xml:space="preserve">При проведенні тематичних акцій педагог через спрямовану організовану діяльність дітей вирішує педагогічні завдання: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поглиблення знань, виховання якостей особистості, набуття дитиною досвіду життя серед людей-однолітків, дорослих.</w:t>
      </w:r>
    </w:p>
    <w:p w:rsidR="00726969" w:rsidRPr="00A2673F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sz w:val="28"/>
          <w:szCs w:val="28"/>
          <w:lang w:val="uk-UA"/>
        </w:rPr>
        <w:t>Дані тематичні акції можуть використовуватися в роботі з батьками вихованців різного дошкільного віку, але особливо актуальними вони стають при організації інтерактивної взаємодії з батьками дітей старшого дошкільного віку.</w:t>
      </w:r>
    </w:p>
    <w:p w:rsidR="00726969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73F">
        <w:rPr>
          <w:rFonts w:ascii="Bookman Old Style" w:hAnsi="Bookman Old Style"/>
          <w:b/>
          <w:i/>
          <w:sz w:val="28"/>
          <w:szCs w:val="28"/>
          <w:lang w:val="uk-UA"/>
        </w:rPr>
        <w:t>Таким чином, взаємодія сім'ї і дитячого садка - це тривалий процес, довга і копітка праця, що вимагає від педагогів і батьків терпіння, творчості та взаєморозуміння.</w:t>
      </w:r>
      <w:r w:rsidRPr="00A2673F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В нових формах взаємодії з батьками реалізується принцип партнерства, діалогу.</w:t>
      </w:r>
      <w:r w:rsidRPr="00324873">
        <w:rPr>
          <w:rFonts w:ascii="Bookman Old Style" w:hAnsi="Bookman Old Style"/>
          <w:sz w:val="28"/>
          <w:szCs w:val="28"/>
        </w:rPr>
        <w:t xml:space="preserve"> Розмаїття інтерактивних форм взаємодії з батьками, дозволяє вихователям значно поліпшити відносини з сім'ями, підвищити педагогічну культуру батьків, розширити уявлення дітей з різним освітнім областям. Інтерактивні форми взаємодії батьків і Д</w:t>
      </w:r>
      <w:r>
        <w:rPr>
          <w:rFonts w:ascii="Bookman Old Style" w:hAnsi="Bookman Old Style"/>
          <w:sz w:val="28"/>
          <w:szCs w:val="28"/>
          <w:lang w:val="uk-UA"/>
        </w:rPr>
        <w:t>НЗ</w:t>
      </w:r>
      <w:r w:rsidRPr="00324873">
        <w:rPr>
          <w:rFonts w:ascii="Bookman Old Style" w:hAnsi="Bookman Old Style"/>
          <w:sz w:val="28"/>
          <w:szCs w:val="28"/>
        </w:rPr>
        <w:t xml:space="preserve"> означає здатність взаємодії в режимі бесіди, діалогу. </w:t>
      </w:r>
      <w:r w:rsidRPr="00A26020">
        <w:rPr>
          <w:rFonts w:ascii="Bookman Old Style" w:hAnsi="Bookman Old Style"/>
          <w:b/>
          <w:sz w:val="28"/>
          <w:szCs w:val="28"/>
          <w:u w:val="single"/>
        </w:rPr>
        <w:t>Основні цілі інтерактивної взаємодії -</w:t>
      </w:r>
      <w:r w:rsidRPr="00A26020">
        <w:rPr>
          <w:rFonts w:ascii="Bookman Old Style" w:hAnsi="Bookman Old Style"/>
          <w:b/>
          <w:i/>
          <w:sz w:val="28"/>
          <w:szCs w:val="28"/>
        </w:rPr>
        <w:t xml:space="preserve"> обмін досвідом, вироблення загальної думки, формування умінь, навичок, створення умови для діалогу, групове згуртування, зміна психологічної атмосфери.</w:t>
      </w:r>
      <w:r w:rsidRPr="00324873">
        <w:rPr>
          <w:rFonts w:ascii="Bookman Old Style" w:hAnsi="Bookman Old Style"/>
          <w:sz w:val="28"/>
          <w:szCs w:val="28"/>
        </w:rPr>
        <w:t xml:space="preserve"> </w:t>
      </w:r>
    </w:p>
    <w:p w:rsidR="00726969" w:rsidRPr="00A26020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A26020">
        <w:rPr>
          <w:rFonts w:ascii="Bookman Old Style" w:hAnsi="Bookman Old Style"/>
          <w:b/>
          <w:sz w:val="28"/>
          <w:szCs w:val="28"/>
          <w:u w:val="single"/>
          <w:lang w:val="uk-UA"/>
        </w:rPr>
        <w:t>Виділяють такі нетрадиційні інтерактивні форми роботи з батьками, засновані на співпраці та взаємодії в режимі діалогу педагогів ДНЗ і батьків:</w:t>
      </w:r>
      <w:r w:rsidRPr="00A26020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Pr="00A26020">
        <w:rPr>
          <w:rFonts w:ascii="Bookman Old Style" w:hAnsi="Bookman Old Style"/>
          <w:b/>
          <w:i/>
          <w:sz w:val="28"/>
          <w:szCs w:val="28"/>
          <w:lang w:val="uk-UA"/>
        </w:rPr>
        <w:t>сімейні клуби, дискусії: круглі столи, симпозіуми, дебати, семінари-тренінги, інтерактивні ігри, майстер - класи.</w:t>
      </w:r>
    </w:p>
    <w:p w:rsidR="00726969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</w:t>
      </w:r>
      <w:r w:rsidRPr="008044ED">
        <w:rPr>
          <w:rFonts w:ascii="Bookman Old Style" w:hAnsi="Bookman Old Style"/>
          <w:sz w:val="28"/>
          <w:szCs w:val="28"/>
          <w:lang w:val="uk-UA"/>
        </w:rPr>
        <w:t>Тематичні акції - це нова форма інтерактивного взаємодії, які спрямовані на співробітництво сім'ї у вирішенні проблем освіти і виховання дітей з різним освітнім областям, підвищення ролі і відповідальності батьків у справі громадянської освіти і виховання дитини.</w:t>
      </w: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726969" w:rsidRPr="00324873" w:rsidRDefault="00726969" w:rsidP="00324873">
      <w:pPr>
        <w:pStyle w:val="NormalWeb"/>
        <w:spacing w:before="0" w:beforeAutospacing="0" w:after="0" w:afterAutospacing="0" w:line="276" w:lineRule="auto"/>
        <w:ind w:left="360" w:firstLine="180"/>
        <w:jc w:val="both"/>
        <w:rPr>
          <w:rFonts w:ascii="Bookman Old Style" w:hAnsi="Bookman Old Style"/>
          <w:b/>
          <w:sz w:val="28"/>
          <w:szCs w:val="28"/>
        </w:rPr>
      </w:pPr>
      <w:r w:rsidRPr="00324873">
        <w:rPr>
          <w:rFonts w:ascii="Bookman Old Style" w:hAnsi="Bookman Old Style"/>
          <w:b/>
          <w:sz w:val="28"/>
          <w:szCs w:val="28"/>
          <w:u w:val="single"/>
        </w:rPr>
        <w:t>Література:</w:t>
      </w:r>
    </w:p>
    <w:p w:rsidR="00726969" w:rsidRPr="00324873" w:rsidRDefault="00726969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Антипина, Р. А. Нові форми роботи з батьками в сучасному ДНЗ [Текст] / Р. А. Антипова // Вихователь ДНЗ. - 2011. - №12. - С.88 - 94.</w:t>
      </w:r>
    </w:p>
    <w:p w:rsidR="00726969" w:rsidRPr="00324873" w:rsidRDefault="00726969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Борисова, Н. П. Дитячий сад і батьки. Пошук активних форм взаємодії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[Текст] / Борисова Н. П., Занкевич С. Ю. // Поз. сад. управління. - 2007. - № 2. - С. 5-6</w:t>
      </w:r>
    </w:p>
    <w:p w:rsidR="00726969" w:rsidRPr="00324873" w:rsidRDefault="00726969" w:rsidP="00324873">
      <w:pPr>
        <w:numPr>
          <w:ilvl w:val="0"/>
          <w:numId w:val="3"/>
        </w:numPr>
        <w:spacing w:after="0"/>
        <w:ind w:left="360" w:right="77" w:firstLine="180"/>
        <w:jc w:val="both"/>
        <w:rPr>
          <w:rFonts w:ascii="Bookman Old Style" w:hAnsi="Bookman Old Style"/>
          <w:sz w:val="28"/>
          <w:szCs w:val="28"/>
        </w:rPr>
      </w:pPr>
      <w:r w:rsidRPr="00324873">
        <w:rPr>
          <w:rFonts w:ascii="Bookman Old Style" w:hAnsi="Bookman Old Style"/>
          <w:sz w:val="28"/>
          <w:szCs w:val="28"/>
        </w:rPr>
        <w:t>Давидова, О.І. Компетентнісний підхід в роботі дошкільного навчального закладу з батьками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324873">
        <w:rPr>
          <w:rFonts w:ascii="Bookman Old Style" w:hAnsi="Bookman Old Style"/>
          <w:sz w:val="28"/>
          <w:szCs w:val="28"/>
        </w:rPr>
        <w:t>[Текст] / О.И.Давыдова. - СПб.: ТОВ «ВИДАВНИЦТВО ДИТИНСТВО-ПРЕС», 2013. - 128с.</w:t>
      </w:r>
    </w:p>
    <w:p w:rsidR="00726969" w:rsidRPr="00002E0A" w:rsidRDefault="00726969" w:rsidP="00324873">
      <w:pPr>
        <w:shd w:val="clear" w:color="auto" w:fill="FFFDFD"/>
        <w:spacing w:after="0"/>
        <w:ind w:left="360" w:firstLine="1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169">
        <w:rPr>
          <w:rFonts w:ascii="Times New Roman" w:hAnsi="Times New Roman"/>
          <w:sz w:val="28"/>
          <w:szCs w:val="28"/>
          <w:lang w:eastAsia="ru-RU"/>
        </w:rPr>
        <w:t> </w:t>
      </w:r>
    </w:p>
    <w:p w:rsidR="00726969" w:rsidRPr="00002E0A" w:rsidRDefault="00726969" w:rsidP="00324873">
      <w:pPr>
        <w:shd w:val="clear" w:color="auto" w:fill="FFFDFD"/>
        <w:spacing w:after="0"/>
        <w:ind w:left="360" w:firstLine="18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sectPr w:rsidR="00726969" w:rsidRPr="00002E0A" w:rsidSect="00A2673F">
      <w:footerReference w:type="even" r:id="rId7"/>
      <w:footerReference w:type="default" r:id="rId8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69" w:rsidRDefault="00726969">
      <w:r>
        <w:separator/>
      </w:r>
    </w:p>
  </w:endnote>
  <w:endnote w:type="continuationSeparator" w:id="1">
    <w:p w:rsidR="00726969" w:rsidRDefault="0072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69" w:rsidRDefault="00726969" w:rsidP="00781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969" w:rsidRDefault="00726969" w:rsidP="00324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69" w:rsidRDefault="00726969" w:rsidP="00781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26969" w:rsidRDefault="00726969" w:rsidP="003248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69" w:rsidRDefault="00726969">
      <w:r>
        <w:separator/>
      </w:r>
    </w:p>
  </w:footnote>
  <w:footnote w:type="continuationSeparator" w:id="1">
    <w:p w:rsidR="00726969" w:rsidRDefault="0072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BC3"/>
    <w:multiLevelType w:val="hybridMultilevel"/>
    <w:tmpl w:val="257202A2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C06BB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621F8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33B8"/>
    <w:multiLevelType w:val="multilevel"/>
    <w:tmpl w:val="BA0E2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964A6"/>
    <w:multiLevelType w:val="hybridMultilevel"/>
    <w:tmpl w:val="EE4099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64576"/>
    <w:multiLevelType w:val="hybridMultilevel"/>
    <w:tmpl w:val="119CE3E8"/>
    <w:lvl w:ilvl="0" w:tplc="2B0829C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961B44"/>
    <w:multiLevelType w:val="multilevel"/>
    <w:tmpl w:val="476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051EAB"/>
    <w:multiLevelType w:val="hybridMultilevel"/>
    <w:tmpl w:val="965826EA"/>
    <w:lvl w:ilvl="0" w:tplc="2B0829C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C1414"/>
    <w:multiLevelType w:val="hybridMultilevel"/>
    <w:tmpl w:val="1130D36A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B21D8"/>
    <w:multiLevelType w:val="multilevel"/>
    <w:tmpl w:val="3A02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235950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B747E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E6585"/>
    <w:multiLevelType w:val="hybridMultilevel"/>
    <w:tmpl w:val="C3E8363A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32B0D"/>
    <w:multiLevelType w:val="hybridMultilevel"/>
    <w:tmpl w:val="CD0862C6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6539A1"/>
    <w:multiLevelType w:val="hybridMultilevel"/>
    <w:tmpl w:val="11009CBE"/>
    <w:lvl w:ilvl="0" w:tplc="C02E59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6009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766FD"/>
    <w:multiLevelType w:val="hybridMultilevel"/>
    <w:tmpl w:val="1F0EA42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DF6744E"/>
    <w:multiLevelType w:val="multilevel"/>
    <w:tmpl w:val="EE4099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5691C"/>
    <w:multiLevelType w:val="multilevel"/>
    <w:tmpl w:val="5AE8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E94CD6"/>
    <w:multiLevelType w:val="multilevel"/>
    <w:tmpl w:val="119CE3E8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C3D799A"/>
    <w:multiLevelType w:val="hybridMultilevel"/>
    <w:tmpl w:val="3AAE784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5"/>
  </w:num>
  <w:num w:numId="7">
    <w:abstractNumId w:val="18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53"/>
    <w:rsid w:val="00002E0A"/>
    <w:rsid w:val="0008707F"/>
    <w:rsid w:val="000A2079"/>
    <w:rsid w:val="001215E9"/>
    <w:rsid w:val="00173290"/>
    <w:rsid w:val="001776FD"/>
    <w:rsid w:val="00193BA5"/>
    <w:rsid w:val="00232BCA"/>
    <w:rsid w:val="002A6141"/>
    <w:rsid w:val="002D67EB"/>
    <w:rsid w:val="00324873"/>
    <w:rsid w:val="0034382A"/>
    <w:rsid w:val="003A5A4A"/>
    <w:rsid w:val="003D5053"/>
    <w:rsid w:val="00521E55"/>
    <w:rsid w:val="005A2271"/>
    <w:rsid w:val="005D68CD"/>
    <w:rsid w:val="005F6B28"/>
    <w:rsid w:val="006640F0"/>
    <w:rsid w:val="006B5EF4"/>
    <w:rsid w:val="00726969"/>
    <w:rsid w:val="0078136A"/>
    <w:rsid w:val="007A4843"/>
    <w:rsid w:val="007E0C5A"/>
    <w:rsid w:val="008044ED"/>
    <w:rsid w:val="0083004D"/>
    <w:rsid w:val="00850CDE"/>
    <w:rsid w:val="008E3300"/>
    <w:rsid w:val="00921293"/>
    <w:rsid w:val="00940362"/>
    <w:rsid w:val="00A04478"/>
    <w:rsid w:val="00A16684"/>
    <w:rsid w:val="00A26020"/>
    <w:rsid w:val="00A2673F"/>
    <w:rsid w:val="00AF5111"/>
    <w:rsid w:val="00AF522E"/>
    <w:rsid w:val="00B205BE"/>
    <w:rsid w:val="00CC3E01"/>
    <w:rsid w:val="00D050DE"/>
    <w:rsid w:val="00D05C95"/>
    <w:rsid w:val="00D26F14"/>
    <w:rsid w:val="00DD1CD0"/>
    <w:rsid w:val="00E941BE"/>
    <w:rsid w:val="00ED3367"/>
    <w:rsid w:val="00F02ED6"/>
    <w:rsid w:val="00FC59C2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6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3A5A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51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51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B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41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38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382A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A5A4A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3A5A4A"/>
    <w:rPr>
      <w:rFonts w:cs="Times New Roman"/>
    </w:rPr>
  </w:style>
  <w:style w:type="character" w:customStyle="1" w:styleId="fontstyle12">
    <w:name w:val="fontstyle12"/>
    <w:basedOn w:val="DefaultParagraphFont"/>
    <w:uiPriority w:val="99"/>
    <w:rsid w:val="003A5A4A"/>
    <w:rPr>
      <w:rFonts w:cs="Times New Roman"/>
    </w:rPr>
  </w:style>
  <w:style w:type="paragraph" w:customStyle="1" w:styleId="style4">
    <w:name w:val="style4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style14"/>
    <w:basedOn w:val="DefaultParagraphFont"/>
    <w:uiPriority w:val="99"/>
    <w:rsid w:val="003A5A4A"/>
    <w:rPr>
      <w:rFonts w:cs="Times New Roman"/>
    </w:rPr>
  </w:style>
  <w:style w:type="paragraph" w:customStyle="1" w:styleId="style6">
    <w:name w:val="style6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A5A4A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3A5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DefaultParagraphFont"/>
    <w:uiPriority w:val="99"/>
    <w:rsid w:val="003A5A4A"/>
    <w:rPr>
      <w:rFonts w:cs="Times New Roman"/>
    </w:rPr>
  </w:style>
  <w:style w:type="character" w:styleId="Hyperlink">
    <w:name w:val="Hyperlink"/>
    <w:basedOn w:val="DefaultParagraphFont"/>
    <w:uiPriority w:val="99"/>
    <w:rsid w:val="003A5A4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73290"/>
    <w:rPr>
      <w:rFonts w:cs="Times New Roman"/>
      <w:i/>
      <w:iCs/>
    </w:rPr>
  </w:style>
  <w:style w:type="paragraph" w:customStyle="1" w:styleId="rtejustify">
    <w:name w:val="rtejustify"/>
    <w:basedOn w:val="Normal"/>
    <w:uiPriority w:val="99"/>
    <w:rsid w:val="00A16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A16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ser">
    <w:name w:val="tiser"/>
    <w:basedOn w:val="Normal"/>
    <w:uiPriority w:val="99"/>
    <w:rsid w:val="00FD5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48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48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4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345">
                  <w:marLeft w:val="0"/>
                  <w:marRight w:val="0"/>
                  <w:marTop w:val="153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87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381">
                  <w:marLeft w:val="0"/>
                  <w:marRight w:val="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3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84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73">
              <w:marLeft w:val="1042"/>
              <w:marRight w:val="368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2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364">
          <w:marLeft w:val="46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12</Pages>
  <Words>3249</Words>
  <Characters>18523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masha1</dc:creator>
  <cp:keywords/>
  <dc:description/>
  <cp:lastModifiedBy>PC</cp:lastModifiedBy>
  <cp:revision>20</cp:revision>
  <cp:lastPrinted>2016-11-01T09:26:00Z</cp:lastPrinted>
  <dcterms:created xsi:type="dcterms:W3CDTF">2016-10-18T08:25:00Z</dcterms:created>
  <dcterms:modified xsi:type="dcterms:W3CDTF">2018-02-19T07:37:00Z</dcterms:modified>
</cp:coreProperties>
</file>