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7" w:rsidRDefault="00446E69" w:rsidP="00B24D95">
      <w:pPr>
        <w:pStyle w:val="a6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55pt;height:26.5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4E0927" w:rsidRPr="005D6B2A" w:rsidRDefault="004E0927" w:rsidP="00B24D9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ДЛЯ ПЕДАГОГІВ</w:t>
      </w:r>
    </w:p>
    <w:p w:rsidR="004E0927" w:rsidRPr="005D6B2A" w:rsidRDefault="004E0927" w:rsidP="00B24D9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4E0927" w:rsidRPr="006717A6" w:rsidRDefault="00446E69" w:rsidP="00B24D95">
      <w:pPr>
        <w:pStyle w:val="a6"/>
        <w:jc w:val="center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6" type="#_x0000_t136" style="width:472.3pt;height:57.45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РОЗВИВАЄМО ТВОРЧИЙ ПОТЕНЦІАЛ ДІТЕЙ &#10;ПІД ЧАС ПРОГУЛЯНКИ»"/>
          </v:shape>
        </w:pict>
      </w:r>
    </w:p>
    <w:p w:rsidR="004E0927" w:rsidRPr="00CA05DD" w:rsidRDefault="004E0927" w:rsidP="004E0927">
      <w:pPr>
        <w:pStyle w:val="a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E0927" w:rsidRPr="00006B0B" w:rsidRDefault="004E0927" w:rsidP="004E0927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 w:rsidRPr="005D6B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вихователь</w:t>
      </w:r>
      <w:r w:rsidR="00D67F1D">
        <w:rPr>
          <w:rFonts w:ascii="Times New Roman" w:hAnsi="Times New Roman"/>
          <w:sz w:val="28"/>
          <w:szCs w:val="28"/>
          <w:lang w:val="uk-UA"/>
        </w:rPr>
        <w:t>-методист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0927"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 w:rsidR="00D67F1D">
        <w:rPr>
          <w:rFonts w:ascii="Times New Roman" w:hAnsi="Times New Roman"/>
          <w:b/>
          <w:i/>
          <w:sz w:val="28"/>
          <w:szCs w:val="28"/>
          <w:lang w:val="uk-UA"/>
        </w:rPr>
        <w:t>талія Васильєва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67F1D" w:rsidRDefault="004E0927" w:rsidP="004E09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0927">
        <w:rPr>
          <w:rFonts w:ascii="Times New Roman" w:hAnsi="Times New Roman"/>
          <w:b/>
          <w:sz w:val="28"/>
          <w:szCs w:val="28"/>
          <w:lang w:val="uk-UA"/>
        </w:rPr>
        <w:t>Термін:</w:t>
      </w:r>
      <w:r w:rsidRPr="004E0927">
        <w:rPr>
          <w:b/>
          <w:sz w:val="28"/>
          <w:szCs w:val="28"/>
          <w:lang w:val="uk-UA"/>
        </w:rPr>
        <w:t xml:space="preserve"> </w:t>
      </w:r>
      <w:r w:rsidR="00D67F1D" w:rsidRPr="00D67F1D">
        <w:rPr>
          <w:rFonts w:ascii="Times New Roman" w:hAnsi="Times New Roman"/>
          <w:sz w:val="28"/>
          <w:szCs w:val="28"/>
          <w:lang w:val="uk-UA"/>
        </w:rPr>
        <w:t>06</w:t>
      </w:r>
      <w:r w:rsidRPr="00D67F1D">
        <w:rPr>
          <w:rFonts w:ascii="Times New Roman" w:hAnsi="Times New Roman"/>
          <w:sz w:val="28"/>
          <w:szCs w:val="28"/>
          <w:lang w:val="uk-UA"/>
        </w:rPr>
        <w:t>.0</w:t>
      </w:r>
      <w:r w:rsidR="00D67F1D" w:rsidRPr="00D67F1D">
        <w:rPr>
          <w:rFonts w:ascii="Times New Roman" w:hAnsi="Times New Roman"/>
          <w:sz w:val="28"/>
          <w:szCs w:val="28"/>
          <w:lang w:val="uk-UA"/>
        </w:rPr>
        <w:t>2</w:t>
      </w:r>
      <w:r w:rsidRPr="004E0927">
        <w:rPr>
          <w:rFonts w:ascii="Times New Roman" w:hAnsi="Times New Roman"/>
          <w:sz w:val="28"/>
          <w:szCs w:val="28"/>
          <w:lang w:val="uk-UA"/>
        </w:rPr>
        <w:t>.2020 р</w:t>
      </w:r>
      <w:r w:rsidR="00D67F1D">
        <w:rPr>
          <w:rFonts w:ascii="Times New Roman" w:hAnsi="Times New Roman"/>
          <w:sz w:val="28"/>
          <w:szCs w:val="28"/>
          <w:lang w:val="uk-UA"/>
        </w:rPr>
        <w:t>.</w:t>
      </w:r>
    </w:p>
    <w:p w:rsidR="004E5131" w:rsidRDefault="004E5131" w:rsidP="004E513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E5131">
        <w:rPr>
          <w:rFonts w:ascii="Times New Roman" w:hAnsi="Times New Roman"/>
          <w:b/>
          <w:sz w:val="28"/>
          <w:szCs w:val="28"/>
          <w:lang w:val="uk-UA"/>
        </w:rPr>
        <w:t xml:space="preserve">«Дитина за своєю природою - допитливий дослідник,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Pr="004E5131">
        <w:rPr>
          <w:rFonts w:ascii="Times New Roman" w:hAnsi="Times New Roman"/>
          <w:b/>
          <w:sz w:val="28"/>
          <w:szCs w:val="28"/>
          <w:lang w:val="uk-UA"/>
        </w:rPr>
        <w:t xml:space="preserve">відкривач світу, тож нехай перед нею відкривається чудовий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Pr="004E5131">
        <w:rPr>
          <w:rFonts w:ascii="Times New Roman" w:hAnsi="Times New Roman"/>
          <w:b/>
          <w:sz w:val="28"/>
          <w:szCs w:val="28"/>
          <w:lang w:val="uk-UA"/>
        </w:rPr>
        <w:t xml:space="preserve">світ в живих фарбах, яскравих і тремтливих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4E5131">
        <w:rPr>
          <w:rFonts w:ascii="Times New Roman" w:hAnsi="Times New Roman"/>
          <w:b/>
          <w:sz w:val="28"/>
          <w:szCs w:val="28"/>
          <w:lang w:val="uk-UA"/>
        </w:rPr>
        <w:t xml:space="preserve">звуках, в казці, грі, творчості, красі». </w:t>
      </w:r>
    </w:p>
    <w:p w:rsidR="004E5131" w:rsidRPr="004E5131" w:rsidRDefault="004E5131" w:rsidP="004E5131">
      <w:pPr>
        <w:jc w:val="right"/>
        <w:rPr>
          <w:b/>
          <w:i/>
          <w:sz w:val="25"/>
          <w:szCs w:val="25"/>
          <w:lang w:val="uk-UA"/>
        </w:rPr>
      </w:pPr>
      <w:r w:rsidRPr="004E5131">
        <w:rPr>
          <w:rFonts w:ascii="Times New Roman" w:hAnsi="Times New Roman"/>
          <w:b/>
          <w:i/>
          <w:sz w:val="28"/>
          <w:szCs w:val="28"/>
          <w:lang w:val="uk-UA"/>
        </w:rPr>
        <w:t>В.О. Сухомлинський</w:t>
      </w:r>
    </w:p>
    <w:p w:rsidR="00D67F1D" w:rsidRDefault="00D67F1D" w:rsidP="004E09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68C3">
        <w:rPr>
          <w:rFonts w:ascii="Times New Roman" w:hAnsi="Times New Roman"/>
          <w:sz w:val="28"/>
          <w:szCs w:val="28"/>
          <w:lang w:val="uk-UA"/>
        </w:rPr>
        <w:t>Природа має певні естетичні властивості — єдність різноманіт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>тя форм і звуків, світла й кольорів, пропорцій, симетрій тощо. Вони впливають на «увімкнення душі» — перший позитивний емо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 xml:space="preserve">ційний контакт, формують емоційну сферу та розвивають творчий потенціал дошкільників. </w:t>
      </w:r>
    </w:p>
    <w:p w:rsidR="00F668C3" w:rsidRDefault="00F668C3" w:rsidP="00F668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5131">
        <w:rPr>
          <w:rFonts w:ascii="Times New Roman" w:hAnsi="Times New Roman"/>
          <w:sz w:val="28"/>
          <w:szCs w:val="28"/>
          <w:lang w:val="uk-UA"/>
        </w:rPr>
        <w:t xml:space="preserve">Реформа системи освіти висуває оптимальні умови для творчого розвитку дітей і визначає конкретні сфери творчого потенціалу та розвиток творчої дитини, як одну з пріоритетних задач. Без її вирішення неможливо також виконати головні завдання дошкільної освіти, розроблені у БКДО України, де зазначено, що дитина має займати активну, самостійну, творчу життєву позицію, а не бути пасивним спостерігачем оточуючого світу, вживати готову інформацію і копіювати її. </w:t>
      </w:r>
    </w:p>
    <w:p w:rsidR="00A6519E" w:rsidRPr="00F668C3" w:rsidRDefault="00D67F1D" w:rsidP="004E09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68C3">
        <w:rPr>
          <w:rFonts w:ascii="Times New Roman" w:hAnsi="Times New Roman"/>
          <w:b/>
          <w:sz w:val="28"/>
          <w:szCs w:val="28"/>
          <w:lang w:val="uk-UA"/>
        </w:rPr>
        <w:t xml:space="preserve">У чому універсальність природи? </w:t>
      </w:r>
    </w:p>
    <w:p w:rsidR="004E0927" w:rsidRPr="00F668C3" w:rsidRDefault="00D67F1D" w:rsidP="004E09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68C3">
        <w:rPr>
          <w:rFonts w:ascii="Times New Roman" w:hAnsi="Times New Roman"/>
          <w:sz w:val="28"/>
          <w:szCs w:val="28"/>
          <w:lang w:val="uk-UA"/>
        </w:rPr>
        <w:t>Саме природа є тим універсальним засобом, який дасть змогу ди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>тині отримувати чуттєво-емоційний досвід та на його основі будувати гармонійні стосунки зі світом. Універсальність природи — у широко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>му діапазоні та складності чуттєвих вражень, які отримує дитина. Ска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>жімо, різноманіття тактильних відчуттів базується на контрасті — тепло-холод, шершавість-гладкість, м'якість-твердість тощо. З раннього віку дитина відчуває цей вплив, адже пізнає довкіл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>ля через сенсорні процеси, що забезпечують сприймання. Пізнання довкілля базується на механізмах ідентифікації та є єдиним проце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 xml:space="preserve">сом, </w:t>
      </w:r>
      <w:r w:rsidRPr="00F668C3">
        <w:rPr>
          <w:rFonts w:ascii="Times New Roman" w:hAnsi="Times New Roman"/>
          <w:sz w:val="28"/>
          <w:szCs w:val="28"/>
          <w:lang w:val="uk-UA"/>
        </w:rPr>
        <w:lastRenderedPageBreak/>
        <w:t>що відбувається як науково-теоретичне та художньо-образне пізнання світу. І наукове, і художнє мислення мають спільну осно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>ву — чуттєве пізнання дійсності, коли цей процес відбувається у ло</w:t>
      </w:r>
      <w:r w:rsidRPr="00F668C3">
        <w:rPr>
          <w:rFonts w:ascii="Times New Roman" w:hAnsi="Times New Roman"/>
          <w:sz w:val="28"/>
          <w:szCs w:val="28"/>
          <w:lang w:val="uk-UA"/>
        </w:rPr>
        <w:softHyphen/>
        <w:t xml:space="preserve">гічній та образній формах.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68C3">
        <w:rPr>
          <w:rFonts w:ascii="Times New Roman" w:hAnsi="Times New Roman"/>
          <w:b/>
          <w:sz w:val="28"/>
          <w:szCs w:val="28"/>
        </w:rPr>
        <w:t>Творчий потенціал</w:t>
      </w:r>
      <w:r w:rsidRPr="00F668C3">
        <w:rPr>
          <w:rFonts w:ascii="Times New Roman" w:hAnsi="Times New Roman"/>
          <w:b/>
          <w:i/>
          <w:sz w:val="28"/>
          <w:szCs w:val="28"/>
        </w:rPr>
        <w:t xml:space="preserve"> - це динамічна структура, що включає комплекс творчих задатків, які проявляються у творчій активності особистості й обумовлена креативністю.</w:t>
      </w:r>
      <w:r w:rsidRPr="004E5131">
        <w:rPr>
          <w:rFonts w:ascii="Times New Roman" w:hAnsi="Times New Roman"/>
          <w:sz w:val="28"/>
          <w:szCs w:val="28"/>
        </w:rPr>
        <w:t xml:space="preserve"> Перші творчі здібності проявляються в дошкільному віці, а тому перед педагогом ЗДО стоїть задача знайти шляхи своєчасного прояву в кожної дитини інтересів, природних задатків, творчих здібностей і створити оптимальні умови для її розвитку. Спілкування з природою відкриває великі можливості не тільки для інтелектуального розвитку вихованця (мислення, активізація розумових процесів, вдосконалення різних видів уваги та пам'яті, вміння спостерігати, зосереджуватися), але й для формування моральних якостей дитини (виховання екологічно доцільної поведінки, любові до природи, дбайливого ставлення до навколишнього середовища). Через безпосереднє знайомство та спілкування з природою малюки вчаться відчувати, бачити та розумі-ти її красу, унікальність, неповторність, збагачують власний внутрішній світ. </w:t>
      </w:r>
      <w:r w:rsidRPr="00A6519E">
        <w:rPr>
          <w:rFonts w:ascii="Times New Roman" w:hAnsi="Times New Roman"/>
          <w:b/>
          <w:sz w:val="28"/>
          <w:szCs w:val="28"/>
        </w:rPr>
        <w:t>Одне із завдань естетичного розвитку - формування вміння сприймати красу природного довкілля.</w:t>
      </w:r>
      <w:r w:rsidRPr="004E5131">
        <w:rPr>
          <w:rFonts w:ascii="Times New Roman" w:hAnsi="Times New Roman"/>
          <w:sz w:val="28"/>
          <w:szCs w:val="28"/>
        </w:rPr>
        <w:t xml:space="preserve"> Уміння концентруватися на красі природи, помічати найдрібніші деталі - є основою розвитку образно-асоціативного типу мислення.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68C3">
        <w:rPr>
          <w:rFonts w:ascii="Times New Roman" w:hAnsi="Times New Roman"/>
          <w:b/>
          <w:sz w:val="28"/>
          <w:szCs w:val="28"/>
        </w:rPr>
        <w:t>Природа - зразок досконалості.</w:t>
      </w:r>
      <w:r w:rsidRPr="004E5131">
        <w:rPr>
          <w:rFonts w:ascii="Times New Roman" w:hAnsi="Times New Roman"/>
          <w:sz w:val="28"/>
          <w:szCs w:val="28"/>
        </w:rPr>
        <w:t xml:space="preserve"> Це колірний, звуковий, тактильний, кінестетичний, смаковий, ароматичний еталони. </w:t>
      </w:r>
      <w:r w:rsidRPr="00A6519E">
        <w:rPr>
          <w:rFonts w:ascii="Times New Roman" w:hAnsi="Times New Roman"/>
          <w:b/>
          <w:i/>
          <w:sz w:val="28"/>
          <w:szCs w:val="28"/>
        </w:rPr>
        <w:t>Прогулянка на природі - ефективна форма організації художньо-образного пізнання світу, що відбувається в процесі емоційно-естетичного спілкування дорослого та дитини.</w:t>
      </w:r>
      <w:r w:rsidRPr="004E5131">
        <w:rPr>
          <w:rFonts w:ascii="Times New Roman" w:hAnsi="Times New Roman"/>
          <w:sz w:val="28"/>
          <w:szCs w:val="28"/>
        </w:rPr>
        <w:t xml:space="preserve"> </w:t>
      </w:r>
    </w:p>
    <w:p w:rsidR="00F668C3" w:rsidRDefault="00F668C3" w:rsidP="00F668C3">
      <w:pPr>
        <w:pStyle w:val="a3"/>
        <w:spacing w:after="240" w:line="36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Чим урізноманітнити прогулянку?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sz w:val="28"/>
          <w:szCs w:val="28"/>
          <w:lang w:val="uk-UA"/>
        </w:rPr>
        <w:t>Обов'язкові складові прогулянки:</w:t>
      </w:r>
      <w:r w:rsidRPr="00A651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i/>
          <w:sz w:val="28"/>
          <w:szCs w:val="28"/>
          <w:lang w:val="uk-UA"/>
        </w:rPr>
        <w:t>Фізична активність дітей</w:t>
      </w:r>
      <w:r w:rsidRPr="00A6519E">
        <w:rPr>
          <w:rFonts w:ascii="Times New Roman" w:hAnsi="Times New Roman"/>
          <w:sz w:val="28"/>
          <w:szCs w:val="28"/>
          <w:lang w:val="uk-UA"/>
        </w:rPr>
        <w:t xml:space="preserve"> - ігри інтенсивної, середньої, повільної рухливості, біг, ходьба, стрибки, повзання, метання тощо.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i/>
          <w:sz w:val="28"/>
          <w:szCs w:val="28"/>
        </w:rPr>
        <w:t>Емоційно-естетична діяльність</w:t>
      </w:r>
      <w:r w:rsidRPr="004E5131">
        <w:rPr>
          <w:rFonts w:ascii="Times New Roman" w:hAnsi="Times New Roman"/>
          <w:sz w:val="28"/>
          <w:szCs w:val="28"/>
        </w:rPr>
        <w:t xml:space="preserve"> - милування красою, слухання звуків природи, робота на ділянці дитячого садка тощо.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i/>
          <w:sz w:val="28"/>
          <w:szCs w:val="28"/>
        </w:rPr>
        <w:t>Пізнавальна діяльність</w:t>
      </w:r>
      <w:r w:rsidRPr="004E5131">
        <w:rPr>
          <w:rFonts w:ascii="Times New Roman" w:hAnsi="Times New Roman"/>
          <w:sz w:val="28"/>
          <w:szCs w:val="28"/>
        </w:rPr>
        <w:t xml:space="preserve"> - спостереження за явищами природи, тваринами, рослинами тощо.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i/>
          <w:sz w:val="28"/>
          <w:szCs w:val="28"/>
          <w:lang w:val="uk-UA"/>
        </w:rPr>
        <w:t>Екологічно-доцільна діяльність</w:t>
      </w:r>
      <w:r w:rsidRPr="00A6519E">
        <w:rPr>
          <w:rFonts w:ascii="Times New Roman" w:hAnsi="Times New Roman"/>
          <w:sz w:val="28"/>
          <w:szCs w:val="28"/>
          <w:lang w:val="uk-UA"/>
        </w:rPr>
        <w:t xml:space="preserve"> - підгодовування птахів, нагортання снігу під кущі та дерева тощо. </w:t>
      </w:r>
    </w:p>
    <w:p w:rsidR="004A209A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sz w:val="28"/>
          <w:szCs w:val="28"/>
          <w:lang w:val="uk-UA"/>
        </w:rPr>
        <w:lastRenderedPageBreak/>
        <w:t xml:space="preserve">Аби розвивати творчий потенціал кожної дитини під час прогулянки: - створюйте емоційні ситуації - «чудесні дотики до глибини душі»; надайте можливість безпосередньо спілкуватися з реальними об'єктами та явищами природи; - навчайте сприймати природу завдяки образотворенню та творчій діяльності; - надайте можливість дитині сприймати природне довкілля різними органами чуття - зоровим, слуховим, тактильним, кінетичним, нюховим. </w:t>
      </w:r>
    </w:p>
    <w:p w:rsidR="00A6519E" w:rsidRPr="00A6519E" w:rsidRDefault="00D67F1D" w:rsidP="004E513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sz w:val="28"/>
          <w:szCs w:val="28"/>
          <w:lang w:val="uk-UA"/>
        </w:rPr>
        <w:t>Методи і прийоми розвитку творчого потенціалу</w:t>
      </w:r>
      <w:r w:rsidR="00A6519E" w:rsidRPr="00A6519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sz w:val="28"/>
          <w:szCs w:val="28"/>
          <w:lang w:val="uk-UA"/>
        </w:rPr>
        <w:t xml:space="preserve">Аби навчити дитину самостійно виокремлювати мальовничі куточки природи, бачити предмети в цікавих ракурсах, можна застосувати: </w:t>
      </w:r>
      <w:r w:rsidRPr="00A6519E">
        <w:rPr>
          <w:rFonts w:ascii="Times New Roman" w:hAnsi="Times New Roman"/>
          <w:b/>
          <w:i/>
          <w:sz w:val="28"/>
          <w:szCs w:val="28"/>
          <w:lang w:val="uk-UA"/>
        </w:rPr>
        <w:t>Метод «чарівної рамки»:</w:t>
      </w:r>
      <w:r w:rsidRPr="00A6519E">
        <w:rPr>
          <w:rFonts w:ascii="Times New Roman" w:hAnsi="Times New Roman"/>
          <w:sz w:val="28"/>
          <w:szCs w:val="28"/>
          <w:lang w:val="uk-UA"/>
        </w:rPr>
        <w:t xml:space="preserve"> вирізані із кольорового паперу, різні за розміром та геометричною формою рамки - окружні, квадратні, прямокутні, дадуть змогу сконцентрувати увагу дітей на конкретних об'єктах та явищах природи, виокремлених «чарівною рамкою» з поміж інших, а також відчувати себе у ролі художника, який знайшов цікавий об'єкт і відтворив його. </w:t>
      </w:r>
      <w:r w:rsidRPr="00A6519E">
        <w:rPr>
          <w:rFonts w:ascii="Times New Roman" w:hAnsi="Times New Roman"/>
          <w:b/>
          <w:i/>
          <w:sz w:val="28"/>
          <w:szCs w:val="28"/>
        </w:rPr>
        <w:t>Ігровий прийом «розглядання з різних точок»:</w:t>
      </w:r>
      <w:r w:rsidRPr="004E5131">
        <w:rPr>
          <w:rFonts w:ascii="Times New Roman" w:hAnsi="Times New Roman"/>
          <w:sz w:val="28"/>
          <w:szCs w:val="28"/>
        </w:rPr>
        <w:t xml:space="preserve"> на один і той самий об'єкт природи поглянути з різних ракурсів, порівняти враження від споглядання, наприклад, дерева стоячи та навприсядки. </w:t>
      </w:r>
      <w:r w:rsidRPr="00A6519E">
        <w:rPr>
          <w:rFonts w:ascii="Times New Roman" w:hAnsi="Times New Roman"/>
          <w:b/>
          <w:i/>
          <w:sz w:val="28"/>
          <w:szCs w:val="28"/>
        </w:rPr>
        <w:t>«Створи візерунок»:</w:t>
      </w:r>
      <w:r w:rsidRPr="004E5131">
        <w:rPr>
          <w:rFonts w:ascii="Times New Roman" w:hAnsi="Times New Roman"/>
          <w:sz w:val="28"/>
          <w:szCs w:val="28"/>
        </w:rPr>
        <w:t xml:space="preserve"> у сонячний день запропонувати дітям обвести тіні дерев по контуру. Це можна зробити слідами, паличкою, крейдою; запропонуйте розфарбувати сніг тощо.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i/>
          <w:sz w:val="28"/>
          <w:szCs w:val="28"/>
        </w:rPr>
        <w:t>Ігри, що розвивають творчість під час прогулянки:</w:t>
      </w:r>
      <w:r w:rsidRPr="004E5131">
        <w:rPr>
          <w:rFonts w:ascii="Times New Roman" w:hAnsi="Times New Roman"/>
          <w:sz w:val="28"/>
          <w:szCs w:val="28"/>
        </w:rPr>
        <w:t xml:space="preserve"> </w:t>
      </w:r>
      <w:r w:rsidRPr="00A6519E">
        <w:rPr>
          <w:rFonts w:ascii="Times New Roman" w:hAnsi="Times New Roman"/>
          <w:b/>
          <w:sz w:val="28"/>
          <w:szCs w:val="28"/>
        </w:rPr>
        <w:t>«Скульптори».</w:t>
      </w:r>
      <w:r w:rsidRPr="004E5131">
        <w:rPr>
          <w:rFonts w:ascii="Times New Roman" w:hAnsi="Times New Roman"/>
          <w:sz w:val="28"/>
          <w:szCs w:val="28"/>
        </w:rPr>
        <w:t xml:space="preserve"> Оголосіть конкурс скульпторів, наприклад, зі снігу. Це можуть бути найрізноманітніші образи: сніговика, колобка, ведмедика. Діти можуть разом зліпити одну велику скульптуру та розфарбувати її або кожна дитина ліпитиме свою маленьку. </w:t>
      </w:r>
      <w:r w:rsidRPr="00A6519E">
        <w:rPr>
          <w:rFonts w:ascii="Times New Roman" w:hAnsi="Times New Roman"/>
          <w:b/>
          <w:sz w:val="28"/>
          <w:szCs w:val="28"/>
        </w:rPr>
        <w:t>«Архітектори».</w:t>
      </w:r>
      <w:r w:rsidRPr="004E5131">
        <w:rPr>
          <w:rFonts w:ascii="Times New Roman" w:hAnsi="Times New Roman"/>
          <w:sz w:val="28"/>
          <w:szCs w:val="28"/>
        </w:rPr>
        <w:t xml:space="preserve"> Цю гру можна грати як взимку зі снігом, так і в іншу пору року із піском. Така гра може тривати не один день. Якщо погода сприяє, створіть снігове чи пісочне містечко. По закінченню обіграйте у творчих іграх. </w:t>
      </w:r>
      <w:r w:rsidRPr="00A6519E">
        <w:rPr>
          <w:rFonts w:ascii="Times New Roman" w:hAnsi="Times New Roman"/>
          <w:b/>
          <w:sz w:val="28"/>
          <w:szCs w:val="28"/>
        </w:rPr>
        <w:t>«Клумба в піску»</w:t>
      </w:r>
      <w:r w:rsidRPr="004E5131">
        <w:rPr>
          <w:rFonts w:ascii="Times New Roman" w:hAnsi="Times New Roman"/>
          <w:sz w:val="28"/>
          <w:szCs w:val="28"/>
        </w:rPr>
        <w:t xml:space="preserve">. Звичні ігри в пісочниці можна також подати по-новому. Спробуйте зробити з дитиною в піску невеличку «клумбу», прикрасьте її камінчиками, вставте в пісок красиві листочки й гілочки, травичку. Фантазувати можна досхочу; дитячий автомобіль може підвозити камінчики, ляльки милуватимуться «квітами» тощо. Заохочуйте дитину розвивати уяву, творчість вигадуючи сюжет гри. </w:t>
      </w:r>
      <w:r w:rsidRPr="00A6519E">
        <w:rPr>
          <w:rFonts w:ascii="Times New Roman" w:hAnsi="Times New Roman"/>
          <w:b/>
          <w:sz w:val="28"/>
          <w:szCs w:val="28"/>
        </w:rPr>
        <w:t>«Шукаю-шукаю...».</w:t>
      </w:r>
      <w:r w:rsidRPr="004E5131">
        <w:rPr>
          <w:rFonts w:ascii="Times New Roman" w:hAnsi="Times New Roman"/>
          <w:sz w:val="28"/>
          <w:szCs w:val="28"/>
        </w:rPr>
        <w:t xml:space="preserve"> Загадайте дитині слово з предметів, що знаходяться поблизу, і назвіть його першу букву, кажучи «Шукаю-шукаю щось на букву «д». Дитина має озирнутися і назвати об'єкти на цю букву в зоні видимості. Наприклад, «Це дерево?», «Це дитячий садок?» тощо. Коли вона вгадає, то стане ведучим. </w:t>
      </w:r>
      <w:r w:rsidRPr="00A6519E">
        <w:rPr>
          <w:rFonts w:ascii="Times New Roman" w:hAnsi="Times New Roman"/>
          <w:b/>
          <w:sz w:val="28"/>
          <w:szCs w:val="28"/>
        </w:rPr>
        <w:t>«Слідопити».</w:t>
      </w:r>
      <w:r w:rsidRPr="004E5131">
        <w:rPr>
          <w:rFonts w:ascii="Times New Roman" w:hAnsi="Times New Roman"/>
          <w:sz w:val="28"/>
          <w:szCs w:val="28"/>
        </w:rPr>
        <w:t xml:space="preserve"> Розпізнавання слідів - справа не лише цікава, а й корисна для дітей. Адже при цьому в них розвиваються спостережливість, мислення, уява. </w:t>
      </w:r>
      <w:r w:rsidRPr="004E5131">
        <w:rPr>
          <w:rFonts w:ascii="Times New Roman" w:hAnsi="Times New Roman"/>
          <w:sz w:val="28"/>
          <w:szCs w:val="28"/>
        </w:rPr>
        <w:lastRenderedPageBreak/>
        <w:t xml:space="preserve">Розпочніть гру із запитання: - Хто залишав ці сліди? Кому вони належать? тощо. «На що схожі хмаринки». Коли будете гуляти в хмарну погоду, пофантазуйте разом, на що ж схожі хмари над вами. Запропонуйте дитині розповісти, що вони їй нагадують, показати їхні окремі частини, скласти історію. Така гра чудово розвиває уяву і образне мислення. </w:t>
      </w:r>
      <w:r w:rsidRPr="00A6519E">
        <w:rPr>
          <w:rFonts w:ascii="Times New Roman" w:hAnsi="Times New Roman"/>
          <w:b/>
          <w:sz w:val="28"/>
          <w:szCs w:val="28"/>
        </w:rPr>
        <w:t>«Дослідники».</w:t>
      </w:r>
      <w:r w:rsidRPr="004E5131">
        <w:rPr>
          <w:rFonts w:ascii="Times New Roman" w:hAnsi="Times New Roman"/>
          <w:sz w:val="28"/>
          <w:szCs w:val="28"/>
        </w:rPr>
        <w:t xml:space="preserve"> Можна провести разом з малюком декілька експериментів: показати, як мурахи поспішають на солодке або перевірити, на що перетворюються на морозі мильні бульбашки. </w:t>
      </w:r>
    </w:p>
    <w:p w:rsidR="00A6519E" w:rsidRPr="00A6519E" w:rsidRDefault="00D67F1D" w:rsidP="004E5131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sz w:val="28"/>
          <w:szCs w:val="28"/>
        </w:rPr>
        <w:t xml:space="preserve">Головне - </w:t>
      </w:r>
      <w:r w:rsidRPr="00A6519E">
        <w:rPr>
          <w:rFonts w:ascii="Times New Roman" w:hAnsi="Times New Roman"/>
          <w:b/>
          <w:i/>
          <w:sz w:val="28"/>
          <w:szCs w:val="28"/>
        </w:rPr>
        <w:t xml:space="preserve">пам'ятайте про те, що вам під силу перетворити звичайну прогулянку на справжню пригоду, повторення якої дитина чекатиме з нетерпінням.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sz w:val="28"/>
          <w:szCs w:val="28"/>
        </w:rPr>
        <w:t>Використані джерела:</w:t>
      </w:r>
      <w:r w:rsidRPr="004E5131">
        <w:rPr>
          <w:rFonts w:ascii="Times New Roman" w:hAnsi="Times New Roman"/>
          <w:sz w:val="28"/>
          <w:szCs w:val="28"/>
        </w:rPr>
        <w:t xml:space="preserve">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5131">
        <w:rPr>
          <w:rFonts w:ascii="Times New Roman" w:hAnsi="Times New Roman"/>
          <w:sz w:val="28"/>
          <w:szCs w:val="28"/>
        </w:rPr>
        <w:t>1. Базовий компонент дошкільної освіти України. - К.: Видавництво, 2012</w:t>
      </w:r>
      <w:r w:rsidR="00A6519E">
        <w:rPr>
          <w:rFonts w:ascii="Times New Roman" w:hAnsi="Times New Roman"/>
          <w:sz w:val="28"/>
          <w:szCs w:val="28"/>
          <w:lang w:val="uk-UA"/>
        </w:rPr>
        <w:t>.</w:t>
      </w:r>
      <w:r w:rsidRPr="004E5131">
        <w:rPr>
          <w:rFonts w:ascii="Times New Roman" w:hAnsi="Times New Roman"/>
          <w:sz w:val="28"/>
          <w:szCs w:val="28"/>
        </w:rPr>
        <w:t xml:space="preserve">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5131">
        <w:rPr>
          <w:rFonts w:ascii="Times New Roman" w:hAnsi="Times New Roman"/>
          <w:sz w:val="28"/>
          <w:szCs w:val="28"/>
        </w:rPr>
        <w:t xml:space="preserve">2. О. Половіна «Розвиваємо творчий потенціал дітей під час прогулянки». // Вихователь-методист дошкільного закладу. №2, 2019. </w:t>
      </w:r>
    </w:p>
    <w:p w:rsidR="00A6519E" w:rsidRDefault="00D67F1D" w:rsidP="004E5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5131">
        <w:rPr>
          <w:rFonts w:ascii="Times New Roman" w:hAnsi="Times New Roman"/>
          <w:sz w:val="28"/>
          <w:szCs w:val="28"/>
        </w:rPr>
        <w:t xml:space="preserve">3. Розвивальні прогулянки в ДНЗ. / уклад. Ю. М. Черкасова. - Х.: Вид. група «Основа», 2011. </w:t>
      </w:r>
    </w:p>
    <w:p w:rsidR="00D67F1D" w:rsidRPr="004E5131" w:rsidRDefault="00D67F1D" w:rsidP="004E5131">
      <w:pPr>
        <w:jc w:val="both"/>
        <w:rPr>
          <w:rFonts w:ascii="Times New Roman" w:hAnsi="Times New Roman"/>
          <w:sz w:val="28"/>
          <w:szCs w:val="28"/>
        </w:rPr>
      </w:pPr>
      <w:r w:rsidRPr="004E5131">
        <w:rPr>
          <w:rFonts w:ascii="Times New Roman" w:hAnsi="Times New Roman"/>
          <w:sz w:val="28"/>
          <w:szCs w:val="28"/>
        </w:rPr>
        <w:t>4. Інтернетресурс</w:t>
      </w:r>
      <w:bookmarkStart w:id="0" w:name="_GoBack"/>
      <w:bookmarkEnd w:id="0"/>
      <w:r w:rsidRPr="004E513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E5131">
          <w:rPr>
            <w:rStyle w:val="a8"/>
            <w:rFonts w:ascii="Times New Roman" w:hAnsi="Times New Roman"/>
            <w:sz w:val="28"/>
            <w:szCs w:val="28"/>
          </w:rPr>
          <w:t>http://leleka.rv.ua/rol-progulyanky-u-rozvytku-tvorchogo-potencialu-doshkil-nykiv.-konsul-taciya-dlya-bat-kiv.html</w:t>
        </w:r>
      </w:hyperlink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Pr="004E0927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4E0927" w:rsidRPr="006315BD" w:rsidRDefault="004E0927" w:rsidP="004E0927">
      <w:pPr>
        <w:pStyle w:val="a3"/>
        <w:spacing w:after="240" w:line="360" w:lineRule="atLeast"/>
        <w:jc w:val="both"/>
        <w:rPr>
          <w:rFonts w:cs="Calibri"/>
          <w:sz w:val="28"/>
          <w:szCs w:val="28"/>
          <w:lang w:val="uk-UA"/>
        </w:rPr>
      </w:pPr>
    </w:p>
    <w:p w:rsidR="003031A3" w:rsidRPr="00A714E8" w:rsidRDefault="003031A3" w:rsidP="004E0927">
      <w:pPr>
        <w:jc w:val="both"/>
        <w:rPr>
          <w:rFonts w:cs="Calibri"/>
          <w:b/>
          <w:sz w:val="28"/>
          <w:szCs w:val="28"/>
          <w:lang w:val="uk-UA"/>
        </w:rPr>
      </w:pPr>
    </w:p>
    <w:sectPr w:rsidR="003031A3" w:rsidRPr="00A714E8" w:rsidSect="00AD2DC4">
      <w:footerReference w:type="default" r:id="rId9"/>
      <w:pgSz w:w="11906" w:h="16838"/>
      <w:pgMar w:top="737" w:right="851" w:bottom="73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69" w:rsidRDefault="00446E69" w:rsidP="00AD2DC4">
      <w:pPr>
        <w:spacing w:after="0" w:line="240" w:lineRule="auto"/>
      </w:pPr>
      <w:r>
        <w:separator/>
      </w:r>
    </w:p>
  </w:endnote>
  <w:endnote w:type="continuationSeparator" w:id="0">
    <w:p w:rsidR="00446E69" w:rsidRDefault="00446E69" w:rsidP="00A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C4" w:rsidRDefault="00AD2D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B502C">
      <w:rPr>
        <w:noProof/>
      </w:rPr>
      <w:t>4</w:t>
    </w:r>
    <w:r>
      <w:fldChar w:fldCharType="end"/>
    </w:r>
  </w:p>
  <w:p w:rsidR="00AD2DC4" w:rsidRDefault="00AD2D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69" w:rsidRDefault="00446E69" w:rsidP="00AD2DC4">
      <w:pPr>
        <w:spacing w:after="0" w:line="240" w:lineRule="auto"/>
      </w:pPr>
      <w:r>
        <w:separator/>
      </w:r>
    </w:p>
  </w:footnote>
  <w:footnote w:type="continuationSeparator" w:id="0">
    <w:p w:rsidR="00446E69" w:rsidRDefault="00446E69" w:rsidP="00AD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50"/>
    <w:multiLevelType w:val="multilevel"/>
    <w:tmpl w:val="307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0C17"/>
    <w:multiLevelType w:val="multilevel"/>
    <w:tmpl w:val="171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63712"/>
    <w:multiLevelType w:val="multilevel"/>
    <w:tmpl w:val="EFF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2534"/>
    <w:multiLevelType w:val="multilevel"/>
    <w:tmpl w:val="E41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30ADF"/>
    <w:multiLevelType w:val="multilevel"/>
    <w:tmpl w:val="96C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88F"/>
    <w:rsid w:val="000062D2"/>
    <w:rsid w:val="000F6B87"/>
    <w:rsid w:val="001B15D3"/>
    <w:rsid w:val="001D252D"/>
    <w:rsid w:val="002822FD"/>
    <w:rsid w:val="002B042D"/>
    <w:rsid w:val="003031A3"/>
    <w:rsid w:val="003950B8"/>
    <w:rsid w:val="003B388F"/>
    <w:rsid w:val="00446E69"/>
    <w:rsid w:val="004A209A"/>
    <w:rsid w:val="004B6DEF"/>
    <w:rsid w:val="004E0927"/>
    <w:rsid w:val="004E5131"/>
    <w:rsid w:val="006315BD"/>
    <w:rsid w:val="006326FC"/>
    <w:rsid w:val="00702BC9"/>
    <w:rsid w:val="00822B30"/>
    <w:rsid w:val="008E0C9B"/>
    <w:rsid w:val="00A3732E"/>
    <w:rsid w:val="00A6519E"/>
    <w:rsid w:val="00A714E8"/>
    <w:rsid w:val="00AD2DC4"/>
    <w:rsid w:val="00B24D95"/>
    <w:rsid w:val="00B87164"/>
    <w:rsid w:val="00CA1B47"/>
    <w:rsid w:val="00D67F1D"/>
    <w:rsid w:val="00DB502C"/>
    <w:rsid w:val="00E25700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88F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04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E0927"/>
    <w:pPr>
      <w:spacing w:after="120"/>
    </w:pPr>
    <w:rPr>
      <w:rFonts w:eastAsia="Times New Roman"/>
    </w:rPr>
  </w:style>
  <w:style w:type="character" w:customStyle="1" w:styleId="a7">
    <w:name w:val="Основной текст Знак"/>
    <w:link w:val="a6"/>
    <w:uiPriority w:val="99"/>
    <w:rsid w:val="004E0927"/>
    <w:rPr>
      <w:rFonts w:eastAsia="Times New Roman"/>
      <w:lang w:eastAsia="en-US"/>
    </w:rPr>
  </w:style>
  <w:style w:type="character" w:styleId="a8">
    <w:name w:val="Hyperlink"/>
    <w:uiPriority w:val="99"/>
    <w:unhideWhenUsed/>
    <w:rsid w:val="006315B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2D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DC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AD2D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2D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eka.rv.ua/rol-progulyanky-u-rozvytku-tvorchogo-potencialu-doshkil-nykiv.-konsul-taciya-dlya-bat-ki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2020-02-07T08:51:00Z</cp:lastPrinted>
  <dcterms:created xsi:type="dcterms:W3CDTF">2018-02-22T20:20:00Z</dcterms:created>
  <dcterms:modified xsi:type="dcterms:W3CDTF">2020-09-21T12:33:00Z</dcterms:modified>
</cp:coreProperties>
</file>